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C68A" w14:textId="77777777" w:rsidR="00A4477B" w:rsidRDefault="00891A20" w:rsidP="00A4477B">
      <w:pPr>
        <w:pStyle w:val="Heading1"/>
        <w:jc w:val="right"/>
        <w:rPr>
          <w:rFonts w:ascii="Arial" w:hAnsi="Arial" w:cs="Arial"/>
          <w:u w:val="none"/>
        </w:rPr>
      </w:pPr>
      <w:r w:rsidRPr="00FF081D">
        <w:rPr>
          <w:rFonts w:ascii="Arial" w:hAnsi="Arial" w:cs="Arial"/>
          <w:u w:val="none"/>
        </w:rPr>
        <w:t xml:space="preserve">  </w:t>
      </w:r>
    </w:p>
    <w:p w14:paraId="3A1F29F9" w14:textId="77777777" w:rsidR="00A4477B" w:rsidRDefault="00A4477B" w:rsidP="00442305">
      <w:pPr>
        <w:pStyle w:val="Heading1"/>
        <w:rPr>
          <w:rFonts w:ascii="Arial" w:hAnsi="Arial" w:cs="Arial"/>
          <w:u w:val="none"/>
        </w:rPr>
      </w:pPr>
      <w:r w:rsidRPr="00A4477B">
        <w:rPr>
          <w:rFonts w:ascii="Arial" w:hAnsi="Arial" w:cs="Arial"/>
          <w:sz w:val="28"/>
          <w:szCs w:val="28"/>
          <w:u w:val="none"/>
        </w:rPr>
        <w:t xml:space="preserve">Clinical Reasoning: </w:t>
      </w:r>
      <w:r w:rsidR="00891A20" w:rsidRPr="00A4477B">
        <w:rPr>
          <w:rFonts w:ascii="Arial" w:hAnsi="Arial" w:cs="Arial"/>
          <w:sz w:val="28"/>
          <w:szCs w:val="28"/>
          <w:u w:val="none"/>
        </w:rPr>
        <w:t>BN604002 Mental Health and Addictions</w:t>
      </w:r>
      <w:r>
        <w:rPr>
          <w:rFonts w:ascii="Arial" w:hAnsi="Arial" w:cs="Arial"/>
          <w:u w:val="none"/>
        </w:rPr>
        <w:t xml:space="preserve"> </w:t>
      </w:r>
    </w:p>
    <w:p w14:paraId="745040F9" w14:textId="5F0ABDC5" w:rsidR="00891A20" w:rsidRPr="00A4477B" w:rsidRDefault="00891A20" w:rsidP="00442305">
      <w:pPr>
        <w:pStyle w:val="Heading1"/>
        <w:rPr>
          <w:rFonts w:ascii="Arial" w:hAnsi="Arial" w:cs="Arial"/>
          <w:u w:val="none"/>
        </w:rPr>
      </w:pPr>
      <w:r w:rsidRPr="00A4477B">
        <w:rPr>
          <w:rFonts w:ascii="Arial" w:hAnsi="Arial" w:cs="Arial"/>
          <w:sz w:val="28"/>
          <w:szCs w:val="28"/>
          <w:u w:val="none"/>
        </w:rPr>
        <w:t xml:space="preserve">Nursing Practice Care Plan </w:t>
      </w:r>
    </w:p>
    <w:p w14:paraId="45D98CD7" w14:textId="77777777" w:rsidR="00891A20" w:rsidRPr="00CB6E1B" w:rsidRDefault="00891A20" w:rsidP="00891A2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42305" w14:paraId="05DA0245" w14:textId="77777777" w:rsidTr="00442305">
        <w:tc>
          <w:tcPr>
            <w:tcW w:w="10422" w:type="dxa"/>
          </w:tcPr>
          <w:p w14:paraId="74971AF9" w14:textId="11936D2E" w:rsidR="00442305" w:rsidRDefault="00442305" w:rsidP="0044230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Name </w:t>
            </w:r>
            <w:r w:rsidRPr="003D5FE4">
              <w:rPr>
                <w:rFonts w:ascii="Arial" w:hAnsi="Arial" w:cs="Arial"/>
                <w:b/>
                <w:sz w:val="18"/>
                <w:szCs w:val="18"/>
              </w:rPr>
              <w:t>(verbal consent from individual Privacy Act 2020,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5FE4">
              <w:rPr>
                <w:rFonts w:ascii="Arial" w:hAnsi="Arial" w:cs="Arial"/>
                <w:b/>
                <w:sz w:val="18"/>
                <w:szCs w:val="18"/>
              </w:rPr>
              <w:t>pseudonym)</w:t>
            </w:r>
            <w:r>
              <w:rPr>
                <w:rFonts w:ascii="Arial" w:hAnsi="Arial" w:cs="Arial"/>
                <w:b/>
                <w:sz w:val="22"/>
              </w:rPr>
              <w:t>:</w:t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  <w:t xml:space="preserve"> </w:t>
            </w:r>
          </w:p>
          <w:p w14:paraId="63F2BD43" w14:textId="77777777" w:rsidR="00442305" w:rsidRDefault="00442305" w:rsidP="00442305">
            <w:pPr>
              <w:rPr>
                <w:rFonts w:ascii="Arial" w:hAnsi="Arial" w:cs="Arial"/>
                <w:b/>
                <w:sz w:val="22"/>
              </w:rPr>
            </w:pPr>
          </w:p>
          <w:p w14:paraId="7253A873" w14:textId="77777777" w:rsidR="00442305" w:rsidRDefault="00442305" w:rsidP="0044230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Age </w:t>
            </w:r>
            <w:r w:rsidRPr="003D5FE4">
              <w:rPr>
                <w:rFonts w:ascii="Arial" w:hAnsi="Arial" w:cs="Arial"/>
                <w:b/>
                <w:sz w:val="18"/>
                <w:szCs w:val="18"/>
              </w:rPr>
              <w:t>(Approximately):</w:t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</w:p>
          <w:p w14:paraId="0E724050" w14:textId="77777777" w:rsidR="00442305" w:rsidRDefault="00442305" w:rsidP="00442305">
            <w:pPr>
              <w:rPr>
                <w:rFonts w:ascii="Arial" w:hAnsi="Arial" w:cs="Arial"/>
                <w:b/>
                <w:sz w:val="22"/>
              </w:rPr>
            </w:pPr>
          </w:p>
          <w:p w14:paraId="5019EC57" w14:textId="77777777" w:rsidR="00442305" w:rsidRDefault="00442305" w:rsidP="0044230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Date of admission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(to community/rest home, ward)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5E2490">
              <w:rPr>
                <w:rFonts w:ascii="Arial" w:hAnsi="Arial" w:cs="Arial"/>
                <w:b/>
                <w:color w:val="000000"/>
                <w:sz w:val="22"/>
              </w:rPr>
              <w:t>presentation</w:t>
            </w:r>
            <w:r>
              <w:rPr>
                <w:rFonts w:ascii="Arial" w:hAnsi="Arial" w:cs="Arial"/>
                <w:b/>
                <w:sz w:val="22"/>
              </w:rPr>
              <w:t>:</w:t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</w:p>
          <w:p w14:paraId="0D8CB70D" w14:textId="77777777" w:rsidR="00442305" w:rsidRDefault="00442305" w:rsidP="00442305">
            <w:pPr>
              <w:rPr>
                <w:rFonts w:ascii="Arial" w:hAnsi="Arial" w:cs="Arial"/>
                <w:b/>
                <w:sz w:val="22"/>
              </w:rPr>
            </w:pPr>
          </w:p>
          <w:p w14:paraId="6A572159" w14:textId="77777777" w:rsidR="00442305" w:rsidRDefault="00442305" w:rsidP="0044230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Legal Status (Voluntary or relevant Law or Act):</w:t>
            </w:r>
            <w:r>
              <w:rPr>
                <w:rFonts w:ascii="Arial" w:hAnsi="Arial" w:cs="Arial"/>
                <w:b/>
                <w:sz w:val="22"/>
              </w:rPr>
              <w:tab/>
            </w:r>
          </w:p>
          <w:p w14:paraId="2BA732F1" w14:textId="77777777" w:rsidR="00442305" w:rsidRDefault="00442305" w:rsidP="00442305">
            <w:pPr>
              <w:rPr>
                <w:rFonts w:ascii="Arial" w:hAnsi="Arial" w:cs="Arial"/>
                <w:b/>
                <w:sz w:val="22"/>
              </w:rPr>
            </w:pPr>
          </w:p>
          <w:p w14:paraId="41AC30D4" w14:textId="77777777" w:rsidR="00442305" w:rsidRDefault="00442305" w:rsidP="00891A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2305" w14:paraId="69316830" w14:textId="77777777" w:rsidTr="00442305">
        <w:tc>
          <w:tcPr>
            <w:tcW w:w="10422" w:type="dxa"/>
          </w:tcPr>
          <w:p w14:paraId="4C886B87" w14:textId="77777777" w:rsidR="00442305" w:rsidRDefault="00442305" w:rsidP="004423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Ethnicity:</w:t>
            </w:r>
          </w:p>
          <w:p w14:paraId="289203C5" w14:textId="77777777" w:rsidR="00442305" w:rsidRPr="00CB6E1B" w:rsidRDefault="00442305" w:rsidP="004423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Culture:</w:t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4A75B5C" w14:textId="77777777" w:rsidR="00442305" w:rsidRPr="00CB6E1B" w:rsidRDefault="00442305" w:rsidP="004423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sz w:val="22"/>
                <w:szCs w:val="22"/>
              </w:rPr>
              <w:t>First language preference:</w:t>
            </w:r>
          </w:p>
          <w:p w14:paraId="23689424" w14:textId="77777777" w:rsidR="00442305" w:rsidRPr="00CB6E1B" w:rsidRDefault="00442305" w:rsidP="004423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sz w:val="22"/>
                <w:szCs w:val="22"/>
              </w:rPr>
              <w:t>Pronoun preference:</w:t>
            </w:r>
          </w:p>
          <w:p w14:paraId="7E07F9FF" w14:textId="77777777" w:rsidR="00442305" w:rsidRPr="00CB6E1B" w:rsidRDefault="00442305" w:rsidP="004423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sz w:val="22"/>
                <w:szCs w:val="22"/>
              </w:rPr>
              <w:t xml:space="preserve">Vision/hearing impairment:   </w:t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140CD01" w14:textId="77777777" w:rsidR="00A4477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sz w:val="22"/>
                <w:szCs w:val="22"/>
              </w:rPr>
              <w:t>Alternate form of communication:</w:t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95CEF6" w14:textId="5FD032FC" w:rsidR="00442305" w:rsidRDefault="00442305" w:rsidP="004423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442305" w14:paraId="726D8A88" w14:textId="77777777" w:rsidTr="00442305">
        <w:tc>
          <w:tcPr>
            <w:tcW w:w="10422" w:type="dxa"/>
          </w:tcPr>
          <w:p w14:paraId="79C54027" w14:textId="77777777" w:rsidR="00442305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Client’s reason(s) for admission/presentation</w:t>
            </w:r>
            <w:r w:rsidRPr="00CB6E1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F3B08DD" w14:textId="77777777" w:rsidR="00442305" w:rsidRPr="008F1A98" w:rsidRDefault="00442305" w:rsidP="00442305">
            <w:pPr>
              <w:rPr>
                <w:rFonts w:ascii="Arial" w:hAnsi="Arial" w:cs="Arial"/>
                <w:sz w:val="18"/>
                <w:szCs w:val="18"/>
              </w:rPr>
            </w:pPr>
            <w:r w:rsidRPr="008F1A98">
              <w:rPr>
                <w:rFonts w:ascii="Arial" w:hAnsi="Arial" w:cs="Arial"/>
                <w:sz w:val="18"/>
                <w:szCs w:val="18"/>
              </w:rPr>
              <w:t>(What does client say</w:t>
            </w:r>
            <w:r>
              <w:rPr>
                <w:rFonts w:ascii="Arial" w:hAnsi="Arial" w:cs="Arial"/>
                <w:sz w:val="18"/>
                <w:szCs w:val="18"/>
              </w:rPr>
              <w:t>&amp; what do carers/staff say?)</w:t>
            </w:r>
          </w:p>
          <w:p w14:paraId="36CFC0F4" w14:textId="77777777" w:rsidR="00442305" w:rsidRDefault="00442305" w:rsidP="00442305">
            <w:pPr>
              <w:rPr>
                <w:rFonts w:ascii="Arial" w:hAnsi="Arial" w:cs="Arial"/>
                <w:sz w:val="22"/>
              </w:rPr>
            </w:pPr>
          </w:p>
          <w:p w14:paraId="51D92F52" w14:textId="77777777" w:rsidR="00442305" w:rsidRPr="00CB6E1B" w:rsidRDefault="00442305" w:rsidP="00442305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13F9398E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21AB1D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Client’s expectations of admission</w:t>
            </w:r>
            <w:r w:rsidRPr="00CB6E1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5AE7005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C4CA8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E57E87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EB7F2" w14:textId="698BAB31" w:rsidR="00442305" w:rsidRDefault="00442305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1606BB37" w14:textId="77777777" w:rsidR="00A4477B" w:rsidRPr="00CB6E1B" w:rsidRDefault="00A4477B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4B53ABC9" w14:textId="77777777" w:rsidR="00442305" w:rsidRPr="00CB6E1B" w:rsidRDefault="00442305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3F21502" w14:textId="77777777" w:rsidR="00442305" w:rsidRPr="00CB6E1B" w:rsidRDefault="00442305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591CE982" w14:textId="77777777" w:rsidR="00442305" w:rsidRDefault="00442305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Brief Interdisciplinary team expectations/care plan:</w:t>
            </w:r>
          </w:p>
          <w:p w14:paraId="121196DD" w14:textId="77777777" w:rsidR="00442305" w:rsidRDefault="00442305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5F1F6078" w14:textId="77777777" w:rsidR="00442305" w:rsidRDefault="00442305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4E8F0DFC" w14:textId="77777777" w:rsidR="00442305" w:rsidRDefault="00442305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F360F48" w14:textId="77777777" w:rsidR="00442305" w:rsidRDefault="00442305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4F38643" w14:textId="77777777" w:rsidR="00A4477B" w:rsidRDefault="00A4477B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B932C19" w14:textId="77777777" w:rsidR="00A4477B" w:rsidRDefault="00A4477B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14C621F7" w14:textId="77777777" w:rsidR="00A4477B" w:rsidRDefault="00A4477B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FBF6EFA" w14:textId="77777777" w:rsidR="00442305" w:rsidRDefault="00442305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306AE46" w14:textId="77777777" w:rsidR="00442305" w:rsidRDefault="00442305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CF7ED83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Previous relevant hospital admissions</w:t>
            </w:r>
            <w:r w:rsidRPr="00CB6E1B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06C0C951" w14:textId="77777777" w:rsidR="00442305" w:rsidRPr="00CB6E1B" w:rsidRDefault="00442305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4536FCC3" w14:textId="77777777" w:rsidR="00442305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942A9A" w14:textId="77777777" w:rsidR="00442305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DC1FBD" w14:textId="77777777" w:rsidR="00442305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C4AE5" w14:textId="77777777" w:rsidR="00442305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17614" w14:textId="77777777" w:rsidR="00442305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67E884" w14:textId="77777777" w:rsidR="00442305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779EE" w14:textId="77777777" w:rsidR="00442305" w:rsidRDefault="00442305" w:rsidP="0044230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305" w14:paraId="75439EC2" w14:textId="77777777" w:rsidTr="00442305">
        <w:tc>
          <w:tcPr>
            <w:tcW w:w="10422" w:type="dxa"/>
          </w:tcPr>
          <w:p w14:paraId="00F77737" w14:textId="77777777" w:rsidR="00442305" w:rsidRPr="00CB6E1B" w:rsidRDefault="00442305" w:rsidP="0044230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B6E1B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 xml:space="preserve">Assessment using Te Whare Tapa Whā, </w:t>
            </w:r>
            <w:r w:rsidRPr="00CB6E1B">
              <w:rPr>
                <w:rFonts w:ascii="Arial" w:hAnsi="Arial" w:cs="Arial"/>
                <w:b/>
                <w:sz w:val="22"/>
                <w:szCs w:val="22"/>
              </w:rPr>
              <w:t>(Durie, 1994):</w:t>
            </w:r>
          </w:p>
          <w:p w14:paraId="30A52E1B" w14:textId="77777777" w:rsidR="00442305" w:rsidRPr="00CB6E1B" w:rsidRDefault="00442305" w:rsidP="00442305">
            <w:pPr>
              <w:ind w:left="928"/>
              <w:rPr>
                <w:rFonts w:ascii="Arial" w:hAnsi="Arial" w:cs="Arial"/>
                <w:sz w:val="22"/>
                <w:szCs w:val="22"/>
              </w:rPr>
            </w:pPr>
          </w:p>
          <w:p w14:paraId="4BE69355" w14:textId="77777777" w:rsidR="00442305" w:rsidRPr="00CB6E1B" w:rsidRDefault="00442305" w:rsidP="00D538BF">
            <w:pPr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bCs/>
                <w:sz w:val="22"/>
                <w:szCs w:val="22"/>
              </w:rPr>
              <w:t>Complete the brief assessment below:</w:t>
            </w:r>
            <w:r w:rsidRPr="00CB6E1B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67AEFAD5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D9A288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A. </w:t>
            </w: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Taha Tinana </w:t>
            </w:r>
            <w:r w:rsidRPr="00CB6E1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(physical health)</w:t>
            </w:r>
            <w:r w:rsidRPr="00CB6E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3D1D7D" w14:textId="77777777" w:rsidR="00442305" w:rsidRPr="00CB6E1B" w:rsidRDefault="00442305" w:rsidP="00442305">
            <w:pPr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49A11555" w14:textId="77777777" w:rsidR="00442305" w:rsidRPr="00CB6E1B" w:rsidRDefault="00442305" w:rsidP="00442305">
            <w:pPr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sz w:val="22"/>
                <w:szCs w:val="22"/>
              </w:rPr>
              <w:t>Heart rate:</w:t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3BC3E50" w14:textId="77777777" w:rsidR="00442305" w:rsidRPr="00CB6E1B" w:rsidRDefault="00442305" w:rsidP="00442305">
            <w:pPr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sz w:val="22"/>
                <w:szCs w:val="22"/>
              </w:rPr>
              <w:t>Blood pressure:</w:t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CB6E1B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27AF5423" w14:textId="77777777" w:rsidR="00442305" w:rsidRPr="00CB6E1B" w:rsidRDefault="00442305" w:rsidP="00442305">
            <w:pPr>
              <w:spacing w:line="360" w:lineRule="auto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sz w:val="22"/>
                <w:szCs w:val="22"/>
              </w:rPr>
              <w:t>Temperature:</w:t>
            </w:r>
          </w:p>
          <w:p w14:paraId="0C3B8AB9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sz w:val="22"/>
                <w:szCs w:val="22"/>
              </w:rPr>
              <w:t>Respiration (rate, pattern):</w:t>
            </w:r>
          </w:p>
          <w:p w14:paraId="6345A409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01B2DC64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45BDAA1D" w14:textId="77777777" w:rsidR="00442305" w:rsidRPr="008372BB" w:rsidRDefault="00442305" w:rsidP="00442305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8372BB">
              <w:rPr>
                <w:rFonts w:ascii="Arial" w:hAnsi="Arial" w:cs="Arial"/>
                <w:b/>
                <w:bCs/>
                <w:sz w:val="22"/>
                <w:u w:val="single"/>
              </w:rPr>
              <w:t>Body system/s</w:t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name</w:t>
            </w:r>
            <w:r w:rsidRPr="008372BB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(2) two systems </w:t>
            </w:r>
            <w:r w:rsidRPr="008372BB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most impaired </w:t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and </w:t>
            </w:r>
            <w:r w:rsidRPr="008372BB">
              <w:rPr>
                <w:rFonts w:ascii="Arial" w:hAnsi="Arial" w:cs="Arial"/>
                <w:b/>
                <w:bCs/>
                <w:sz w:val="22"/>
                <w:u w:val="single"/>
              </w:rPr>
              <w:t>assess:</w:t>
            </w:r>
          </w:p>
          <w:p w14:paraId="183406D0" w14:textId="77777777" w:rsidR="00442305" w:rsidRPr="008372BB" w:rsidRDefault="00442305" w:rsidP="00442305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140B3B">
              <w:rPr>
                <w:rFonts w:ascii="Arial" w:hAnsi="Arial" w:cs="Arial"/>
                <w:sz w:val="18"/>
                <w:szCs w:val="18"/>
              </w:rPr>
              <w:t>(e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40B3B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40B3B">
              <w:rPr>
                <w:rFonts w:ascii="Arial" w:hAnsi="Arial" w:cs="Arial"/>
                <w:sz w:val="18"/>
                <w:szCs w:val="18"/>
              </w:rPr>
              <w:t>: endocrine, respiratory, cardiac &amp; CNS</w:t>
            </w:r>
            <w:r>
              <w:rPr>
                <w:rFonts w:ascii="Arial" w:hAnsi="Arial" w:cs="Arial"/>
                <w:sz w:val="18"/>
                <w:szCs w:val="18"/>
              </w:rPr>
              <w:t xml:space="preserve"> etc.</w:t>
            </w:r>
            <w:r w:rsidRPr="00140B3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EF60FBD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0C685A6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3B020FCA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59249418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B524325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4DE6C7E5" w14:textId="77777777" w:rsidR="00442305" w:rsidRDefault="00442305" w:rsidP="00442305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98F73EF" w14:textId="77777777" w:rsidR="00442305" w:rsidRDefault="00442305" w:rsidP="00442305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7F5F6632" w14:textId="77777777" w:rsidR="00442305" w:rsidRDefault="00442305" w:rsidP="00442305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9E08C38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Common and long term/chronic conditions your client may have:</w:t>
            </w:r>
          </w:p>
          <w:p w14:paraId="06700428" w14:textId="77777777" w:rsidR="00442305" w:rsidRPr="00CE4A7F" w:rsidRDefault="00442305" w:rsidP="0044230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E4A7F">
              <w:rPr>
                <w:rFonts w:ascii="Arial" w:hAnsi="Arial" w:cs="Arial"/>
                <w:sz w:val="18"/>
                <w:szCs w:val="18"/>
              </w:rPr>
              <w:t>(Consider metabolic syndrome, diabetes, cardiovascular and respiratory disease, mental health related physical conditions).</w:t>
            </w:r>
          </w:p>
          <w:p w14:paraId="125C34C5" w14:textId="77777777" w:rsidR="00442305" w:rsidRPr="00CE4A7F" w:rsidRDefault="00442305" w:rsidP="00442305">
            <w:pPr>
              <w:ind w:firstLine="7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766132EB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B5AE9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50B41BC" w14:textId="77777777" w:rsidR="00442305" w:rsidRPr="00CB6E1B" w:rsidRDefault="00442305" w:rsidP="00442305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3BE59FC4" w14:textId="77777777" w:rsidR="00442305" w:rsidRPr="00CB6E1B" w:rsidRDefault="00442305" w:rsidP="00442305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</w:p>
          <w:p w14:paraId="732EED34" w14:textId="77777777" w:rsidR="00442305" w:rsidRDefault="00442305" w:rsidP="00442305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A4EDD46" w14:textId="77777777" w:rsidR="00442305" w:rsidRDefault="00442305" w:rsidP="00442305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E8BAA28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Pain/discomfort</w:t>
            </w:r>
            <w:r w:rsidRPr="00CB6E1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F0BB7AA" w14:textId="77777777" w:rsidR="00442305" w:rsidRPr="00CE4A7F" w:rsidRDefault="00442305" w:rsidP="00442305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E4A7F">
              <w:rPr>
                <w:rFonts w:ascii="Arial" w:hAnsi="Arial" w:cs="Arial"/>
                <w:sz w:val="18"/>
                <w:szCs w:val="18"/>
              </w:rPr>
              <w:t>(Consider both physical and psychological, past, and now).</w:t>
            </w:r>
          </w:p>
          <w:p w14:paraId="7F91EDC3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CB983D" w14:textId="77777777" w:rsidR="00442305" w:rsidRPr="00CB6E1B" w:rsidRDefault="00442305" w:rsidP="0044230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09C2B70" w14:textId="77777777" w:rsidR="00442305" w:rsidRPr="00CB6E1B" w:rsidRDefault="00442305" w:rsidP="0044230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C5B5F88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CAA76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C5F48C" w14:textId="77777777" w:rsidR="00442305" w:rsidRPr="00CB6E1B" w:rsidRDefault="00442305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442305" w14:paraId="24061E23" w14:textId="77777777" w:rsidTr="00442305">
        <w:tc>
          <w:tcPr>
            <w:tcW w:w="10422" w:type="dxa"/>
          </w:tcPr>
          <w:p w14:paraId="19BEDC04" w14:textId="77777777" w:rsidR="00442305" w:rsidRPr="00D538BF" w:rsidRDefault="00442305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538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B. </w:t>
            </w:r>
            <w:r w:rsidRPr="00D538B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Taha </w:t>
            </w:r>
            <w:proofErr w:type="spellStart"/>
            <w:r w:rsidRPr="00D538B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wairua</w:t>
            </w:r>
            <w:proofErr w:type="spellEnd"/>
            <w:r w:rsidRPr="00D538B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(</w:t>
            </w:r>
            <w:r w:rsidRPr="00D538B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spiritual health</w:t>
            </w:r>
            <w:r w:rsidRPr="00D538B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)</w:t>
            </w:r>
          </w:p>
          <w:p w14:paraId="4A0B3AE0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sz w:val="22"/>
                <w:szCs w:val="22"/>
              </w:rPr>
              <w:t>(Brief assessment).</w:t>
            </w:r>
          </w:p>
          <w:p w14:paraId="2BDE90C6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464B6E7" w14:textId="77777777" w:rsidR="00442305" w:rsidRPr="00BF04B4" w:rsidRDefault="00442305" w:rsidP="00442305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Valuing:</w:t>
            </w:r>
            <w:r w:rsidRPr="00CB6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04B4">
              <w:rPr>
                <w:rFonts w:ascii="Arial" w:hAnsi="Arial" w:cs="Arial"/>
                <w:sz w:val="18"/>
                <w:szCs w:val="18"/>
              </w:rPr>
              <w:t xml:space="preserve">(sense of purpose, meaning, inner strength, capacity for change, self-acceptance)   </w:t>
            </w:r>
          </w:p>
          <w:p w14:paraId="76C96D84" w14:textId="77777777" w:rsidR="00442305" w:rsidRPr="00BF04B4" w:rsidRDefault="00442305" w:rsidP="004423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7B6A99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53CFC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F15B60" w14:textId="77777777" w:rsidR="00442305" w:rsidRPr="00BF04B4" w:rsidRDefault="00442305" w:rsidP="00442305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Strengths and coping skills</w:t>
            </w:r>
            <w:r w:rsidRPr="00CB6E1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F04B4">
              <w:rPr>
                <w:rFonts w:ascii="Arial" w:hAnsi="Arial" w:cs="Arial"/>
                <w:sz w:val="18"/>
                <w:szCs w:val="18"/>
              </w:rPr>
              <w:t>(personal strengths and resources)</w:t>
            </w:r>
          </w:p>
          <w:p w14:paraId="064B44D3" w14:textId="77777777" w:rsidR="00442305" w:rsidRPr="00BF04B4" w:rsidRDefault="00442305" w:rsidP="004423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9C090E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140C9E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34DB86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Cultural/spiritual attitudes/beliefs &amp; values:</w:t>
            </w:r>
          </w:p>
          <w:p w14:paraId="27D65A28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654D6607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17A4B024" w14:textId="38588B3C" w:rsidR="00442305" w:rsidRPr="00CB6E1B" w:rsidRDefault="00B83764" w:rsidP="00B83764">
            <w:pPr>
              <w:tabs>
                <w:tab w:val="left" w:pos="7334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</w:p>
        </w:tc>
      </w:tr>
      <w:tr w:rsidR="00442305" w14:paraId="7CA3E10E" w14:textId="77777777" w:rsidTr="00442305">
        <w:tc>
          <w:tcPr>
            <w:tcW w:w="10422" w:type="dxa"/>
          </w:tcPr>
          <w:p w14:paraId="35FDC8BA" w14:textId="77777777" w:rsidR="00442305" w:rsidRPr="00CB6E1B" w:rsidRDefault="00442305" w:rsidP="0044230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B6E1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C. </w:t>
            </w:r>
            <w:r w:rsidRPr="00CB6E1B">
              <w:rPr>
                <w:rFonts w:ascii="Arial" w:hAnsi="Arial" w:cs="Arial"/>
                <w:b/>
                <w:sz w:val="22"/>
                <w:szCs w:val="22"/>
                <w:u w:val="single"/>
              </w:rPr>
              <w:t>Taha whānau (</w:t>
            </w:r>
            <w:r w:rsidRPr="00CB6E1B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family health</w:t>
            </w:r>
            <w:r w:rsidRPr="00CB6E1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) </w:t>
            </w:r>
          </w:p>
          <w:p w14:paraId="640A5E1C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sz w:val="22"/>
                <w:szCs w:val="22"/>
              </w:rPr>
              <w:t>(Brief assessment).</w:t>
            </w:r>
          </w:p>
          <w:p w14:paraId="7CC95081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225A20" w14:textId="77777777" w:rsidR="00442305" w:rsidRPr="00BF04B4" w:rsidRDefault="00442305" w:rsidP="0044230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Early development</w:t>
            </w:r>
            <w:r w:rsidRPr="00CB6E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BF04B4">
              <w:rPr>
                <w:rFonts w:ascii="Arial" w:hAnsi="Arial" w:cs="Arial"/>
                <w:sz w:val="18"/>
                <w:szCs w:val="18"/>
              </w:rPr>
              <w:t>(Birth, Plunket books for early development history, Milestones, Education history, literacy &amp; numeracy).</w:t>
            </w:r>
          </w:p>
          <w:p w14:paraId="0AE861CF" w14:textId="77777777" w:rsidR="00442305" w:rsidRPr="00BF04B4" w:rsidRDefault="00442305" w:rsidP="004423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FCF00F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922937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4424E9" w14:textId="77777777" w:rsidR="00442305" w:rsidRPr="00BF04B4" w:rsidRDefault="00442305" w:rsidP="0044230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Whanau/Family background</w:t>
            </w:r>
            <w:r w:rsidRPr="00CB6E1B">
              <w:rPr>
                <w:rFonts w:ascii="Arial" w:hAnsi="Arial" w:cs="Arial"/>
                <w:sz w:val="22"/>
                <w:szCs w:val="22"/>
              </w:rPr>
              <w:t>: (</w:t>
            </w:r>
            <w:r w:rsidRPr="00BF04B4">
              <w:rPr>
                <w:rFonts w:ascii="Arial" w:hAnsi="Arial" w:cs="Arial"/>
                <w:sz w:val="18"/>
                <w:szCs w:val="18"/>
              </w:rPr>
              <w:t>Whanau/family &amp; iwi/whakapapa/significant stories including physical/medical history, mental health history, important stories, genogram/whanau family tree).</w:t>
            </w:r>
          </w:p>
          <w:p w14:paraId="6848B0EB" w14:textId="77777777" w:rsidR="00442305" w:rsidRPr="00BF04B4" w:rsidRDefault="00442305" w:rsidP="004423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B82301" w14:textId="77777777" w:rsidR="00442305" w:rsidRPr="00BF04B4" w:rsidRDefault="00442305" w:rsidP="004423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23C2F6" w14:textId="77777777" w:rsidR="00442305" w:rsidRPr="00BF04B4" w:rsidRDefault="00442305" w:rsidP="004423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FB6342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BB99D" w14:textId="77777777" w:rsidR="00442305" w:rsidRPr="003A29C7" w:rsidRDefault="00442305" w:rsidP="00442305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Social relationships</w:t>
            </w:r>
            <w:r w:rsidRPr="00CB6E1B">
              <w:rPr>
                <w:rFonts w:ascii="Arial" w:eastAsia="Segoe UI Emoji" w:hAnsi="Arial" w:cs="Arial"/>
                <w:sz w:val="22"/>
                <w:szCs w:val="22"/>
              </w:rPr>
              <w:t xml:space="preserve">: </w:t>
            </w:r>
            <w:r w:rsidRPr="003A29C7">
              <w:rPr>
                <w:rFonts w:ascii="Arial" w:eastAsia="Segoe UI Emoji" w:hAnsi="Arial" w:cs="Arial"/>
                <w:sz w:val="18"/>
                <w:szCs w:val="18"/>
              </w:rPr>
              <w:t>(employment, whanau, children, parents, partners, sports/interest groups).</w:t>
            </w:r>
          </w:p>
          <w:p w14:paraId="63317D61" w14:textId="77777777" w:rsidR="00442305" w:rsidRPr="00CB6E1B" w:rsidRDefault="00442305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442305" w14:paraId="025218AA" w14:textId="77777777" w:rsidTr="00442305">
        <w:tc>
          <w:tcPr>
            <w:tcW w:w="10422" w:type="dxa"/>
          </w:tcPr>
          <w:p w14:paraId="2476E187" w14:textId="77777777" w:rsidR="00442305" w:rsidRPr="00CB6E1B" w:rsidRDefault="00442305" w:rsidP="0044230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Taha </w:t>
            </w:r>
            <w:proofErr w:type="spellStart"/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hinengaro</w:t>
            </w:r>
            <w:proofErr w:type="spellEnd"/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CB6E1B">
              <w:rPr>
                <w:rFonts w:ascii="Arial" w:hAnsi="Arial" w:cs="Arial"/>
                <w:sz w:val="22"/>
                <w:szCs w:val="22"/>
              </w:rPr>
              <w:t>(</w:t>
            </w:r>
            <w:r w:rsidRPr="00CB6E1B">
              <w:rPr>
                <w:rFonts w:ascii="Arial" w:hAnsi="Arial" w:cs="Arial"/>
                <w:i/>
                <w:iCs/>
                <w:sz w:val="22"/>
                <w:szCs w:val="22"/>
              </w:rPr>
              <w:t>mental health</w:t>
            </w:r>
            <w:r w:rsidRPr="00CB6E1B">
              <w:rPr>
                <w:rFonts w:ascii="Arial" w:hAnsi="Arial" w:cs="Arial"/>
                <w:sz w:val="22"/>
                <w:szCs w:val="22"/>
              </w:rPr>
              <w:t xml:space="preserve">) The capacity to communicate, to think and to feel mind and body are inseparable </w:t>
            </w:r>
            <w:r w:rsidRPr="00CB6E1B">
              <w:rPr>
                <w:rFonts w:ascii="Arial" w:hAnsi="Arial" w:cs="Arial"/>
                <w:b/>
                <w:bCs/>
                <w:sz w:val="22"/>
                <w:szCs w:val="22"/>
              </w:rPr>
              <w:t>(comprehensive mental state &amp; risk/safety assessment)</w:t>
            </w:r>
          </w:p>
          <w:p w14:paraId="7FB6CE82" w14:textId="77777777" w:rsidR="00442305" w:rsidRPr="00CB6E1B" w:rsidRDefault="00442305" w:rsidP="0044230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31D4298" w14:textId="77777777" w:rsidR="00442305" w:rsidRPr="00CB6E1B" w:rsidRDefault="00442305" w:rsidP="00442305">
            <w:pPr>
              <w:ind w:left="720"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4909451" w14:textId="77777777" w:rsidR="00442305" w:rsidRPr="00CB6E1B" w:rsidRDefault="00442305" w:rsidP="00442305">
            <w:pPr>
              <w:ind w:left="720"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996ABC3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Appearance:</w:t>
            </w:r>
            <w:r w:rsidRPr="00CB6E1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1448247F" w14:textId="77777777" w:rsidR="00442305" w:rsidRPr="00782856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2856">
              <w:rPr>
                <w:rFonts w:ascii="Arial" w:hAnsi="Arial" w:cs="Arial"/>
                <w:sz w:val="18"/>
                <w:szCs w:val="18"/>
              </w:rPr>
              <w:t>(Consider age &amp; stage and weather &amp; environs)</w:t>
            </w:r>
            <w:r w:rsidRPr="0078285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8285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8285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8285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8285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8285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8285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8285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8285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8285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82856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   </w:t>
            </w:r>
          </w:p>
          <w:p w14:paraId="2EACC8A5" w14:textId="77777777" w:rsidR="00442305" w:rsidRPr="00782856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359A37BC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7859004F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96DCED0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54A3BBA2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Behaviour/Motor activity</w:t>
            </w:r>
            <w:r w:rsidRPr="00CB6E1B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286206ED" w14:textId="3DD037BA" w:rsidR="00442305" w:rsidRPr="00782856" w:rsidRDefault="00442305" w:rsidP="00A4477B">
            <w:pPr>
              <w:rPr>
                <w:rFonts w:ascii="Arial" w:hAnsi="Arial" w:cs="Arial"/>
                <w:sz w:val="18"/>
                <w:szCs w:val="18"/>
              </w:rPr>
            </w:pPr>
            <w:r w:rsidRPr="00CB6E1B">
              <w:rPr>
                <w:rFonts w:ascii="Arial" w:hAnsi="Arial" w:cs="Arial"/>
                <w:sz w:val="22"/>
                <w:szCs w:val="22"/>
              </w:rPr>
              <w:tab/>
            </w:r>
            <w:r w:rsidRPr="00782856">
              <w:rPr>
                <w:rFonts w:ascii="Arial" w:hAnsi="Arial" w:cs="Arial"/>
                <w:sz w:val="18"/>
                <w:szCs w:val="18"/>
              </w:rPr>
              <w:t>(Pacing, agitated, slowed, catatonic)</w:t>
            </w:r>
          </w:p>
          <w:p w14:paraId="53B07A1A" w14:textId="77777777" w:rsidR="00442305" w:rsidRPr="00782856" w:rsidRDefault="00442305" w:rsidP="00A447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4926A4" w14:textId="77777777" w:rsidR="00442305" w:rsidRPr="00CB6E1B" w:rsidRDefault="00442305" w:rsidP="00A447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5C2A55" w14:textId="77777777" w:rsidR="00442305" w:rsidRPr="00CB6E1B" w:rsidRDefault="00442305" w:rsidP="00A447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D0E707" w14:textId="77777777" w:rsidR="00442305" w:rsidRPr="00066D1F" w:rsidRDefault="00442305" w:rsidP="00A4477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Speech and Thought Processes</w:t>
            </w:r>
            <w:r w:rsidRPr="00CB6E1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066D1F">
              <w:rPr>
                <w:rFonts w:ascii="Arial" w:hAnsi="Arial" w:cs="Arial"/>
                <w:sz w:val="18"/>
                <w:szCs w:val="18"/>
              </w:rPr>
              <w:t>(volume, rate, quantity, quality)</w:t>
            </w:r>
          </w:p>
          <w:p w14:paraId="483BE3F7" w14:textId="77777777" w:rsidR="00442305" w:rsidRPr="00CB6E1B" w:rsidRDefault="00442305" w:rsidP="00A447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A54E47" w14:textId="77777777" w:rsidR="00442305" w:rsidRPr="004D6FD3" w:rsidRDefault="00442305" w:rsidP="00A4477B">
            <w:pPr>
              <w:ind w:left="720"/>
              <w:rPr>
                <w:rFonts w:ascii="Arial" w:hAnsi="Arial" w:cs="Arial"/>
                <w:sz w:val="22"/>
              </w:rPr>
            </w:pPr>
            <w:r w:rsidRPr="001F15D3">
              <w:rPr>
                <w:rFonts w:ascii="Arial" w:hAnsi="Arial" w:cs="Arial"/>
                <w:b/>
                <w:bCs/>
                <w:sz w:val="22"/>
                <w:u w:val="single"/>
              </w:rPr>
              <w:t>Mood</w:t>
            </w:r>
            <w:r>
              <w:rPr>
                <w:rFonts w:ascii="Arial" w:hAnsi="Arial" w:cs="Arial"/>
                <w:sz w:val="22"/>
                <w:u w:val="single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r w:rsidRPr="00B75344">
              <w:rPr>
                <w:rFonts w:ascii="Arial" w:hAnsi="Arial" w:cs="Arial"/>
                <w:sz w:val="18"/>
                <w:szCs w:val="18"/>
              </w:rPr>
              <w:t>Subjective: How the person says they feel. Consider sleeping patterns: (insomnia, quality, sleep aids), diet, hobbies and sport, ADL’s, level of motivation)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B8C193" w14:textId="77777777" w:rsidR="00442305" w:rsidRDefault="00442305" w:rsidP="00A4477B">
            <w:pPr>
              <w:rPr>
                <w:rFonts w:ascii="Arial" w:hAnsi="Arial" w:cs="Arial"/>
                <w:sz w:val="22"/>
              </w:rPr>
            </w:pPr>
          </w:p>
          <w:p w14:paraId="46E6FEB1" w14:textId="77777777" w:rsidR="00442305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26C5A16C" w14:textId="77777777" w:rsidR="00442305" w:rsidRPr="004D7430" w:rsidRDefault="00442305" w:rsidP="00A4477B">
            <w:pPr>
              <w:ind w:left="720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1F15D3">
              <w:rPr>
                <w:rFonts w:ascii="Arial" w:hAnsi="Arial" w:cs="Arial"/>
                <w:b/>
                <w:bCs/>
                <w:sz w:val="22"/>
                <w:u w:val="single"/>
              </w:rPr>
              <w:t>Affect</w:t>
            </w:r>
            <w:r>
              <w:rPr>
                <w:rFonts w:ascii="Arial" w:hAnsi="Arial" w:cs="Arial"/>
                <w:sz w:val="22"/>
                <w:u w:val="single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537F44">
              <w:rPr>
                <w:rFonts w:ascii="Arial" w:hAnsi="Arial" w:cs="Arial"/>
                <w:sz w:val="18"/>
                <w:szCs w:val="18"/>
              </w:rPr>
              <w:t xml:space="preserve">(Objective: How you think they look? Congruent/Incongruent mood &amp; affect. Is affect blunted, flat, restricted, labile). </w:t>
            </w:r>
          </w:p>
          <w:p w14:paraId="06CE6CE7" w14:textId="77777777" w:rsidR="00442305" w:rsidRPr="00537F44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38348407" w14:textId="77777777" w:rsidR="00442305" w:rsidRDefault="00442305" w:rsidP="00A4477B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51B9DD87" w14:textId="77777777" w:rsidR="00442305" w:rsidRDefault="00442305" w:rsidP="00A4477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1F15D3">
              <w:rPr>
                <w:rFonts w:ascii="Arial" w:hAnsi="Arial" w:cs="Arial"/>
                <w:b/>
                <w:bCs/>
                <w:sz w:val="22"/>
                <w:u w:val="single"/>
              </w:rPr>
              <w:t>Perceptions</w:t>
            </w:r>
            <w:r>
              <w:rPr>
                <w:rFonts w:ascii="Arial" w:hAnsi="Arial" w:cs="Arial"/>
                <w:sz w:val="22"/>
                <w:u w:val="single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auditory, visual, tactile, olfactory </w:t>
            </w:r>
            <w:r w:rsidRPr="00D867B7">
              <w:rPr>
                <w:rFonts w:ascii="Arial" w:hAnsi="Arial" w:cs="Arial"/>
                <w:sz w:val="18"/>
                <w:szCs w:val="18"/>
              </w:rPr>
              <w:t>hallucinations, illusions, depersonalisation, derealisation)</w:t>
            </w:r>
          </w:p>
          <w:p w14:paraId="23451DB8" w14:textId="77777777" w:rsidR="00D538BF" w:rsidRDefault="00D538BF" w:rsidP="00A4477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14:paraId="5057D11A" w14:textId="77777777" w:rsidR="00D538BF" w:rsidRDefault="00D538BF" w:rsidP="00A4477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14:paraId="78025DD6" w14:textId="77777777" w:rsidR="00442305" w:rsidRDefault="00442305" w:rsidP="00A4477B">
            <w:pPr>
              <w:ind w:firstLine="720"/>
              <w:rPr>
                <w:rFonts w:ascii="Arial" w:hAnsi="Arial" w:cs="Arial"/>
                <w:sz w:val="22"/>
              </w:rPr>
            </w:pPr>
          </w:p>
          <w:p w14:paraId="60085F73" w14:textId="7C6EB2D9" w:rsidR="00442305" w:rsidRPr="0000167E" w:rsidRDefault="00442305" w:rsidP="00A4477B">
            <w:pPr>
              <w:pStyle w:val="BodyText"/>
              <w:kinsoku w:val="0"/>
              <w:overflowPunct w:val="0"/>
              <w:spacing w:line="252" w:lineRule="auto"/>
              <w:ind w:right="675"/>
              <w:rPr>
                <w:rFonts w:ascii="Arial" w:hAnsi="Arial" w:cs="Arial"/>
                <w:color w:val="23232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ab/>
            </w:r>
            <w:r>
              <w:rPr>
                <w:rFonts w:ascii="Arial" w:hAnsi="Arial" w:cs="Arial"/>
                <w:color w:val="232323"/>
                <w:sz w:val="22"/>
                <w:szCs w:val="22"/>
              </w:rPr>
              <w:t>T</w:t>
            </w:r>
            <w:r w:rsidRPr="008D68AD">
              <w:rPr>
                <w:rFonts w:ascii="Arial" w:hAnsi="Arial" w:cs="Arial"/>
                <w:color w:val="232323"/>
                <w:sz w:val="22"/>
                <w:szCs w:val="22"/>
              </w:rPr>
              <w:t>hinking Process:</w:t>
            </w:r>
            <w:r>
              <w:rPr>
                <w:rFonts w:ascii="Arial" w:hAnsi="Arial" w:cs="Arial"/>
                <w:b w:val="0"/>
                <w:bCs/>
                <w:color w:val="232323"/>
                <w:sz w:val="22"/>
                <w:szCs w:val="22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(The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-6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pattern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35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of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25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a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-4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patient's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42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speech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16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allows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19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the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26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examiner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10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to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13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note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13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the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22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quality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16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of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15"/>
                <w:sz w:val="18"/>
                <w:szCs w:val="18"/>
                <w:u w:val="none"/>
              </w:rPr>
              <w:t xml:space="preserve"> </w:t>
            </w:r>
            <w:r w:rsidRPr="00325DC7">
              <w:rPr>
                <w:rFonts w:ascii="Arial" w:hAnsi="Arial" w:cs="Arial"/>
                <w:b w:val="0"/>
                <w:bCs/>
                <w:color w:val="232323"/>
                <w:spacing w:val="15"/>
                <w:sz w:val="18"/>
                <w:szCs w:val="18"/>
                <w:u w:val="none"/>
              </w:rPr>
              <w:tab/>
            </w:r>
            <w:r w:rsidRPr="00325DC7">
              <w:rPr>
                <w:rFonts w:ascii="Arial" w:hAnsi="Arial" w:cs="Arial"/>
                <w:b w:val="0"/>
                <w:bCs/>
                <w:color w:val="232323"/>
                <w:spacing w:val="15"/>
                <w:sz w:val="18"/>
                <w:szCs w:val="18"/>
                <w:u w:val="none"/>
              </w:rPr>
              <w:tab/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the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16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thought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22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process,</w:t>
            </w:r>
            <w:r w:rsidRPr="00E10507">
              <w:rPr>
                <w:rFonts w:ascii="Arial" w:hAnsi="Arial" w:cs="Arial"/>
                <w:b w:val="0"/>
                <w:bCs/>
                <w:color w:val="232323"/>
                <w:w w:val="101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including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18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its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13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flow,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13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logic,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28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and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15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associations. Abnormalities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49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of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4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the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11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thinking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18"/>
                <w:sz w:val="18"/>
                <w:szCs w:val="18"/>
                <w:u w:val="none"/>
              </w:rPr>
              <w:t xml:space="preserve">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process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36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232323"/>
                <w:spacing w:val="36"/>
                <w:sz w:val="18"/>
                <w:szCs w:val="18"/>
                <w:u w:val="none"/>
              </w:rPr>
              <w:tab/>
            </w:r>
            <w:r>
              <w:rPr>
                <w:rFonts w:ascii="Arial" w:hAnsi="Arial" w:cs="Arial"/>
                <w:b w:val="0"/>
                <w:bCs/>
                <w:color w:val="232323"/>
                <w:spacing w:val="36"/>
                <w:sz w:val="18"/>
                <w:szCs w:val="18"/>
                <w:u w:val="none"/>
              </w:rPr>
              <w:tab/>
            </w:r>
            <w:r w:rsidRPr="00E10507">
              <w:rPr>
                <w:rFonts w:ascii="Arial" w:hAnsi="Arial" w:cs="Arial"/>
                <w:b w:val="0"/>
                <w:bCs/>
                <w:color w:val="232323"/>
                <w:spacing w:val="36"/>
                <w:sz w:val="18"/>
                <w:szCs w:val="18"/>
                <w:u w:val="none"/>
              </w:rPr>
              <w:t xml:space="preserve">can </w:t>
            </w:r>
            <w:r w:rsidRPr="00E10507">
              <w:rPr>
                <w:rFonts w:ascii="Arial" w:hAnsi="Arial" w:cs="Arial"/>
                <w:b w:val="0"/>
                <w:bCs/>
                <w:color w:val="232323"/>
                <w:sz w:val="18"/>
                <w:szCs w:val="18"/>
                <w:u w:val="none"/>
              </w:rPr>
              <w:t>include loose association, tangential thinking, flight of ideas &amp; circumstantiality).</w:t>
            </w:r>
          </w:p>
          <w:p w14:paraId="3C42BA8F" w14:textId="77777777" w:rsidR="00442305" w:rsidRPr="00B50331" w:rsidRDefault="00442305" w:rsidP="00A4477B">
            <w:pPr>
              <w:kinsoku w:val="0"/>
              <w:overflowPunct w:val="0"/>
              <w:spacing w:before="9" w:line="260" w:lineRule="exact"/>
              <w:rPr>
                <w:sz w:val="22"/>
                <w:szCs w:val="22"/>
              </w:rPr>
            </w:pPr>
          </w:p>
          <w:p w14:paraId="66FBDC7C" w14:textId="77777777" w:rsidR="00442305" w:rsidRDefault="00442305" w:rsidP="00A4477B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67466766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Thought Content</w:t>
            </w:r>
            <w:r w:rsidRPr="00CB6E1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2F9928B" w14:textId="77777777" w:rsidR="00442305" w:rsidRPr="0000167E" w:rsidRDefault="00442305" w:rsidP="00A4477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0167E">
              <w:rPr>
                <w:rFonts w:ascii="Arial" w:hAnsi="Arial" w:cs="Arial"/>
                <w:sz w:val="18"/>
                <w:szCs w:val="18"/>
              </w:rPr>
              <w:t>(What the person is thinking, ruminations, obsessions, compulsion, homicidal/suicidal thoughts, delusions. Start to consider risk).</w:t>
            </w:r>
          </w:p>
          <w:p w14:paraId="0B7793D9" w14:textId="77777777" w:rsidR="00442305" w:rsidRPr="0000167E" w:rsidRDefault="00442305" w:rsidP="004423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6FABE6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2255A5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3C7288" w14:textId="77777777" w:rsidR="00442305" w:rsidRPr="00CB6E1B" w:rsidRDefault="00442305" w:rsidP="004423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B1AF8" w14:textId="77777777" w:rsidR="00442305" w:rsidRPr="00CB6E1B" w:rsidRDefault="00442305" w:rsidP="00442305">
            <w:pPr>
              <w:ind w:left="720"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bookmarkStart w:id="0" w:name="_Hlk97573851"/>
          </w:p>
          <w:p w14:paraId="78166B24" w14:textId="77777777" w:rsidR="00442305" w:rsidRPr="0000167E" w:rsidRDefault="00442305" w:rsidP="00A4477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CNS</w:t>
            </w:r>
            <w:r w:rsidRPr="00CB6E1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00167E">
              <w:rPr>
                <w:rFonts w:ascii="Arial" w:hAnsi="Arial" w:cs="Arial"/>
                <w:sz w:val="18"/>
                <w:szCs w:val="18"/>
              </w:rPr>
              <w:t>(Head injuries, knocked out, concussion, neurological changes &amp;/or symptoms)</w:t>
            </w:r>
          </w:p>
          <w:p w14:paraId="0F19361F" w14:textId="77777777" w:rsidR="00442305" w:rsidRPr="0000167E" w:rsidRDefault="00442305" w:rsidP="00A4477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14:paraId="553E086B" w14:textId="77777777" w:rsidR="00442305" w:rsidRPr="0000167E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47D5E3D0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D47A525" w14:textId="77777777" w:rsidR="00442305" w:rsidRPr="00CB6E1B" w:rsidRDefault="00442305" w:rsidP="00D538B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0975515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8A7DBE6" w14:textId="77777777" w:rsidR="00442305" w:rsidRPr="0000167E" w:rsidRDefault="00442305" w:rsidP="00A4477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Orientation</w:t>
            </w:r>
            <w:r w:rsidRPr="00CB6E1B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CB6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67E">
              <w:rPr>
                <w:rFonts w:ascii="Arial" w:hAnsi="Arial" w:cs="Arial"/>
                <w:sz w:val="18"/>
                <w:szCs w:val="18"/>
              </w:rPr>
              <w:t>(Can individual explain: Person, Place, Time).</w:t>
            </w:r>
          </w:p>
          <w:p w14:paraId="1AABD528" w14:textId="77777777" w:rsidR="00442305" w:rsidRPr="0000167E" w:rsidRDefault="00442305" w:rsidP="00A4477B">
            <w:pPr>
              <w:ind w:firstLine="36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D1D27C3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728B4193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35F8728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2D0F2F4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5056A4A" w14:textId="77777777" w:rsidR="00442305" w:rsidRPr="004C174B" w:rsidRDefault="00442305" w:rsidP="00A4477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Memory</w:t>
            </w:r>
            <w:r w:rsidRPr="00CB6E1B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CB6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174B">
              <w:rPr>
                <w:rFonts w:ascii="Arial" w:hAnsi="Arial" w:cs="Arial"/>
                <w:sz w:val="18"/>
                <w:szCs w:val="18"/>
              </w:rPr>
              <w:t>(intact, short term, long term, provide examples).</w:t>
            </w:r>
          </w:p>
          <w:p w14:paraId="3BCB3EB9" w14:textId="77777777" w:rsidR="00442305" w:rsidRPr="00CB6E1B" w:rsidRDefault="00442305" w:rsidP="00A447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682502" w14:textId="77777777" w:rsidR="00442305" w:rsidRPr="00CB6E1B" w:rsidRDefault="00442305" w:rsidP="00D538B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C609492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0306C85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CC00F18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F0FF153" w14:textId="77777777" w:rsidR="00442305" w:rsidRPr="004C174B" w:rsidRDefault="00442305" w:rsidP="00A4477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Judgement</w:t>
            </w:r>
            <w:r w:rsidRPr="00CB6E1B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CB6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174B">
              <w:rPr>
                <w:rFonts w:ascii="Arial" w:hAnsi="Arial" w:cs="Arial"/>
                <w:sz w:val="18"/>
                <w:szCs w:val="18"/>
              </w:rPr>
              <w:t>(intact, age appropriate, impaired).</w:t>
            </w:r>
          </w:p>
          <w:p w14:paraId="11A9BC52" w14:textId="77777777" w:rsidR="00442305" w:rsidRPr="004C174B" w:rsidRDefault="00442305" w:rsidP="00A4477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14:paraId="37AA4DFC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55323010" w14:textId="77777777" w:rsidR="00442305" w:rsidRPr="00CB6E1B" w:rsidRDefault="00442305" w:rsidP="00A4477B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16AB99F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765FBA23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5174C574" w14:textId="77777777" w:rsidR="00442305" w:rsidRPr="004C174B" w:rsidRDefault="00442305" w:rsidP="00A4477B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B6E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Insight:</w:t>
            </w:r>
            <w:r w:rsidRPr="00CB6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174B">
              <w:rPr>
                <w:rFonts w:ascii="Arial" w:hAnsi="Arial" w:cs="Arial"/>
                <w:sz w:val="18"/>
                <w:szCs w:val="18"/>
              </w:rPr>
              <w:t xml:space="preserve">(Do they understand or believe they are unwell? </w:t>
            </w:r>
          </w:p>
          <w:p w14:paraId="07C7D85F" w14:textId="77777777" w:rsidR="00442305" w:rsidRPr="00CB6E1B" w:rsidRDefault="00442305" w:rsidP="00A4477B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18C47733" w14:textId="77777777" w:rsidR="00442305" w:rsidRPr="00CB6E1B" w:rsidRDefault="00442305" w:rsidP="00442305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bookmarkEnd w:id="0"/>
          <w:p w14:paraId="61D0BF41" w14:textId="77777777" w:rsidR="00A4477B" w:rsidRDefault="00A4477B" w:rsidP="00A4477B">
            <w:pPr>
              <w:rPr>
                <w:rFonts w:ascii="Arial" w:hAnsi="Arial" w:cs="Arial"/>
                <w:sz w:val="22"/>
              </w:rPr>
            </w:pPr>
          </w:p>
          <w:p w14:paraId="599D4AF9" w14:textId="77777777" w:rsidR="00442305" w:rsidRPr="00CB6E1B" w:rsidRDefault="00442305" w:rsidP="004423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77B" w14:paraId="7B63CBD5" w14:textId="77777777" w:rsidTr="00442305">
        <w:tc>
          <w:tcPr>
            <w:tcW w:w="10422" w:type="dxa"/>
          </w:tcPr>
          <w:p w14:paraId="3E8F97B3" w14:textId="77777777" w:rsidR="00A4477B" w:rsidRDefault="00A4477B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lastRenderedPageBreak/>
              <w:t>Alcohol and other drugs:</w:t>
            </w:r>
          </w:p>
          <w:p w14:paraId="25BB8878" w14:textId="77777777" w:rsidR="00A4477B" w:rsidRDefault="00A4477B" w:rsidP="00A4477B">
            <w:pPr>
              <w:ind w:left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266F204A" w14:textId="77777777" w:rsidR="00A4477B" w:rsidRPr="00FC1A5C" w:rsidRDefault="00A4477B" w:rsidP="00A4477B">
            <w:pPr>
              <w:ind w:left="720"/>
              <w:rPr>
                <w:rFonts w:ascii="Arial" w:hAnsi="Arial" w:cs="Arial"/>
                <w:b/>
                <w:bCs/>
                <w:sz w:val="22"/>
              </w:rPr>
            </w:pPr>
            <w:r w:rsidRPr="00FC1A5C">
              <w:rPr>
                <w:rFonts w:ascii="Arial" w:hAnsi="Arial" w:cs="Arial"/>
                <w:b/>
                <w:bCs/>
                <w:sz w:val="22"/>
              </w:rPr>
              <w:t>Use the ASSIST Lite: Alcohol, Smoking and Substance Involvement Screening Test for your client please.</w:t>
            </w:r>
          </w:p>
          <w:p w14:paraId="10366F4F" w14:textId="77777777" w:rsidR="00A4477B" w:rsidRPr="00FC1A5C" w:rsidRDefault="00A4477B" w:rsidP="00A4477B">
            <w:pPr>
              <w:ind w:left="720"/>
              <w:rPr>
                <w:rFonts w:ascii="Arial" w:hAnsi="Arial" w:cs="Arial"/>
                <w:b/>
                <w:bCs/>
                <w:sz w:val="22"/>
              </w:rPr>
            </w:pPr>
          </w:p>
          <w:p w14:paraId="1358D490" w14:textId="77777777" w:rsidR="00A4477B" w:rsidRDefault="00A4477B" w:rsidP="00A4477B">
            <w:pPr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Brief intervention, assessment tool about the use of psychoactive substance </w:t>
            </w:r>
            <w:proofErr w:type="gramStart"/>
            <w:r>
              <w:rPr>
                <w:rFonts w:ascii="Arial" w:hAnsi="Arial" w:cs="Arial"/>
                <w:sz w:val="22"/>
              </w:rPr>
              <w:t>use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in the last 3 MONTHS.</w:t>
            </w:r>
          </w:p>
          <w:p w14:paraId="51DF47E4" w14:textId="77777777" w:rsidR="00A4477B" w:rsidRDefault="00A4477B" w:rsidP="00A4477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</w:p>
          <w:p w14:paraId="7DD5DCC7" w14:textId="77777777" w:rsidR="00A4477B" w:rsidRDefault="00A4477B" w:rsidP="00A4477B">
            <w:pPr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 Tobacco, Alcohol, Cannabis, Amphetamine-type stimulants, non-prescribed &amp; prescribed sedatives, sleeping tablets, opioid (street &amp; prescribed) and any other psychoactive substances.</w:t>
            </w:r>
          </w:p>
          <w:p w14:paraId="1083AE2A" w14:textId="77777777" w:rsidR="00A4477B" w:rsidRDefault="00A4477B" w:rsidP="00A4477B">
            <w:pPr>
              <w:ind w:left="720"/>
              <w:rPr>
                <w:rFonts w:ascii="Arial" w:hAnsi="Arial" w:cs="Arial"/>
                <w:sz w:val="22"/>
              </w:rPr>
            </w:pPr>
          </w:p>
          <w:p w14:paraId="26BD3C14" w14:textId="77777777" w:rsidR="00A4477B" w:rsidRPr="000F1954" w:rsidRDefault="00A4477B" w:rsidP="00A4477B">
            <w:pPr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moderate/high use in last 3 months &amp;/or longer than discuss with RN Preceptor re further referrals to AOD treatment and support.</w:t>
            </w:r>
          </w:p>
          <w:p w14:paraId="44B6954B" w14:textId="77777777" w:rsidR="00A4477B" w:rsidRDefault="00A4477B" w:rsidP="00A4477B">
            <w:pPr>
              <w:ind w:left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2B8A49C5" w14:textId="77777777" w:rsidR="00A4477B" w:rsidRPr="00CA169A" w:rsidRDefault="00A4477B" w:rsidP="00A4477B">
            <w:pPr>
              <w:ind w:left="720"/>
              <w:rPr>
                <w:rStyle w:val="Hyperlink"/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instrText>HYPERLINK "https://eassist.assistportal.com.au/" \l "/eassist-lite"</w:instrText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fldChar w:fldCharType="separate"/>
            </w:r>
            <w:r w:rsidRPr="00CA169A">
              <w:rPr>
                <w:rStyle w:val="Hyperlink"/>
                <w:rFonts w:ascii="Arial" w:hAnsi="Arial" w:cs="Arial"/>
                <w:b/>
                <w:bCs/>
                <w:sz w:val="22"/>
              </w:rPr>
              <w:t>https://eassist.assistportal.com.au/#/eassist-lite</w:t>
            </w:r>
          </w:p>
          <w:p w14:paraId="733CD724" w14:textId="77777777" w:rsidR="00A4477B" w:rsidRDefault="00A4477B" w:rsidP="00A4477B">
            <w:pPr>
              <w:ind w:left="720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fldChar w:fldCharType="end"/>
            </w:r>
          </w:p>
          <w:p w14:paraId="00167259" w14:textId="77777777" w:rsidR="00A4477B" w:rsidRDefault="00A4477B" w:rsidP="00A4477B">
            <w:pPr>
              <w:ind w:firstLine="720"/>
              <w:rPr>
                <w:rFonts w:ascii="Arial" w:hAnsi="Arial" w:cs="Arial"/>
                <w:color w:val="000000"/>
                <w:sz w:val="22"/>
              </w:rPr>
            </w:pPr>
            <w:r w:rsidRPr="001F15D3"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  <w:t>Gambling</w:t>
            </w:r>
            <w:r w:rsidRPr="001F15D3"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      Yes                   No </w:t>
            </w:r>
          </w:p>
          <w:p w14:paraId="75558FC8" w14:textId="77777777" w:rsidR="00D538BF" w:rsidRDefault="00D538BF" w:rsidP="00A4477B">
            <w:pPr>
              <w:ind w:firstLine="720"/>
              <w:rPr>
                <w:rFonts w:ascii="Arial" w:hAnsi="Arial" w:cs="Arial"/>
                <w:color w:val="000000"/>
                <w:sz w:val="22"/>
              </w:rPr>
            </w:pPr>
          </w:p>
          <w:p w14:paraId="53046F27" w14:textId="77777777" w:rsidR="00D538BF" w:rsidRPr="001F15D3" w:rsidRDefault="00D538BF" w:rsidP="00A4477B">
            <w:pPr>
              <w:ind w:firstLine="720"/>
              <w:rPr>
                <w:rFonts w:ascii="Arial" w:hAnsi="Arial" w:cs="Arial"/>
                <w:sz w:val="22"/>
              </w:rPr>
            </w:pPr>
          </w:p>
          <w:p w14:paraId="782D73F4" w14:textId="77777777" w:rsidR="00A4477B" w:rsidRDefault="00A4477B" w:rsidP="00A4477B">
            <w:pPr>
              <w:rPr>
                <w:rFonts w:ascii="Arial" w:hAnsi="Arial" w:cs="Arial"/>
                <w:color w:val="000000"/>
                <w:sz w:val="22"/>
              </w:rPr>
            </w:pPr>
          </w:p>
          <w:p w14:paraId="02C65D9E" w14:textId="77777777" w:rsidR="00A4477B" w:rsidRDefault="00A4477B" w:rsidP="00A4477B">
            <w:pPr>
              <w:tabs>
                <w:tab w:val="left" w:pos="4350"/>
              </w:tabs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         Historical &amp;/or current? Referral?</w:t>
            </w:r>
            <w:r>
              <w:rPr>
                <w:rFonts w:ascii="Arial" w:hAnsi="Arial" w:cs="Arial"/>
                <w:color w:val="000000"/>
                <w:sz w:val="22"/>
              </w:rPr>
              <w:tab/>
            </w:r>
          </w:p>
          <w:p w14:paraId="7E2D5E53" w14:textId="77777777" w:rsidR="00D538BF" w:rsidRDefault="00D538BF" w:rsidP="00A4477B">
            <w:pPr>
              <w:tabs>
                <w:tab w:val="left" w:pos="4350"/>
              </w:tabs>
              <w:rPr>
                <w:rFonts w:ascii="Arial" w:hAnsi="Arial" w:cs="Arial"/>
                <w:color w:val="000000"/>
                <w:sz w:val="22"/>
              </w:rPr>
            </w:pPr>
          </w:p>
          <w:p w14:paraId="6AE8FF38" w14:textId="77777777" w:rsidR="00D538BF" w:rsidRDefault="00D538BF" w:rsidP="00A4477B">
            <w:pPr>
              <w:tabs>
                <w:tab w:val="left" w:pos="4350"/>
              </w:tabs>
              <w:rPr>
                <w:rFonts w:ascii="Arial" w:hAnsi="Arial" w:cs="Arial"/>
                <w:color w:val="000000"/>
                <w:sz w:val="22"/>
              </w:rPr>
            </w:pPr>
          </w:p>
          <w:p w14:paraId="51F899F4" w14:textId="77777777" w:rsidR="00D538BF" w:rsidRDefault="00D538BF" w:rsidP="00A4477B">
            <w:pPr>
              <w:tabs>
                <w:tab w:val="left" w:pos="4350"/>
              </w:tabs>
              <w:rPr>
                <w:rFonts w:ascii="Arial" w:hAnsi="Arial" w:cs="Arial"/>
                <w:color w:val="000000"/>
                <w:sz w:val="22"/>
              </w:rPr>
            </w:pPr>
          </w:p>
          <w:p w14:paraId="5CE88F62" w14:textId="77777777" w:rsidR="00D538BF" w:rsidRDefault="00D538BF" w:rsidP="00A4477B">
            <w:pPr>
              <w:tabs>
                <w:tab w:val="left" w:pos="4350"/>
              </w:tabs>
              <w:rPr>
                <w:rFonts w:ascii="Arial" w:hAnsi="Arial" w:cs="Arial"/>
                <w:color w:val="000000"/>
                <w:sz w:val="22"/>
              </w:rPr>
            </w:pPr>
          </w:p>
          <w:p w14:paraId="5F802E25" w14:textId="77777777" w:rsidR="00D538BF" w:rsidRDefault="00D538BF" w:rsidP="00A4477B">
            <w:pPr>
              <w:tabs>
                <w:tab w:val="left" w:pos="4350"/>
              </w:tabs>
              <w:rPr>
                <w:rFonts w:ascii="Arial" w:hAnsi="Arial" w:cs="Arial"/>
                <w:color w:val="000000"/>
                <w:sz w:val="22"/>
              </w:rPr>
            </w:pPr>
          </w:p>
          <w:p w14:paraId="7BD0268C" w14:textId="77777777" w:rsidR="00A4477B" w:rsidRPr="00CB6E1B" w:rsidRDefault="00A4477B" w:rsidP="00A4477B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332EBA8" w14:textId="77777777" w:rsidR="00D538BF" w:rsidRDefault="00D538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A4477B" w14:paraId="4AD46FFB" w14:textId="77777777" w:rsidTr="00442305">
        <w:tc>
          <w:tcPr>
            <w:tcW w:w="10422" w:type="dxa"/>
          </w:tcPr>
          <w:p w14:paraId="52D8C7B3" w14:textId="77777777" w:rsidR="00A4477B" w:rsidRPr="000853B0" w:rsidRDefault="00A4477B" w:rsidP="00A4477B">
            <w:pPr>
              <w:rPr>
                <w:rFonts w:ascii="Arial" w:hAnsi="Arial" w:cs="Arial"/>
                <w:sz w:val="20"/>
              </w:rPr>
            </w:pPr>
            <w:r w:rsidRPr="000853B0">
              <w:rPr>
                <w:rFonts w:ascii="Arial" w:hAnsi="Arial" w:cs="Arial"/>
                <w:sz w:val="20"/>
              </w:rPr>
              <w:t>Alcohol &amp; Other Drugs Assessment</w:t>
            </w:r>
            <w:r>
              <w:rPr>
                <w:rFonts w:ascii="Arial" w:hAnsi="Arial" w:cs="Arial"/>
                <w:sz w:val="20"/>
              </w:rPr>
              <w:t>:</w:t>
            </w:r>
            <w:r w:rsidRPr="000853B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 </w:t>
            </w:r>
            <w:r w:rsidRPr="000853B0">
              <w:rPr>
                <w:rFonts w:ascii="Arial" w:hAnsi="Arial" w:cs="Arial"/>
                <w:sz w:val="20"/>
              </w:rPr>
              <w:t>paragraph with summary of assessment for your individual (input here):</w:t>
            </w:r>
          </w:p>
          <w:p w14:paraId="6D24C6F9" w14:textId="77777777" w:rsidR="00A4477B" w:rsidRDefault="00A4477B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02DF933D" w14:textId="77777777" w:rsidR="00A4477B" w:rsidRDefault="00A4477B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2B04C7F0" w14:textId="77777777" w:rsidR="00A4477B" w:rsidRDefault="00A4477B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7FC05E21" w14:textId="77777777" w:rsidR="00A4477B" w:rsidRDefault="00A4477B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0D430097" w14:textId="77777777" w:rsidR="00A4477B" w:rsidRDefault="00A4477B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15BA35C9" w14:textId="77777777" w:rsidR="00A4477B" w:rsidRDefault="00A4477B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6C0E7430" w14:textId="77777777" w:rsidR="00A4477B" w:rsidRDefault="00A4477B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7F53EB2E" w14:textId="77777777" w:rsidR="00A4477B" w:rsidRDefault="00A4477B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29844F9F" w14:textId="77777777" w:rsidR="00A4477B" w:rsidRDefault="00A4477B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21796432" w14:textId="77777777" w:rsidR="00A4477B" w:rsidRDefault="00A4477B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7887E0D6" w14:textId="77777777" w:rsidR="00A4477B" w:rsidRDefault="00A4477B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3BFA5BB2" w14:textId="77777777" w:rsidR="00A4477B" w:rsidRDefault="00A4477B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289BE1FA" w14:textId="77777777" w:rsidR="00A4477B" w:rsidRDefault="00A4477B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5F0B2D44" w14:textId="77777777" w:rsidR="00A4477B" w:rsidRDefault="00A4477B" w:rsidP="00A4477B">
            <w:pPr>
              <w:ind w:firstLine="720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</w:tr>
    </w:tbl>
    <w:p w14:paraId="3F0F537A" w14:textId="77777777" w:rsidR="00D538BF" w:rsidRDefault="00D538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A4477B" w14:paraId="655E2260" w14:textId="77777777" w:rsidTr="00442305">
        <w:tc>
          <w:tcPr>
            <w:tcW w:w="10422" w:type="dxa"/>
          </w:tcPr>
          <w:p w14:paraId="35A67C0E" w14:textId="77777777" w:rsidR="00A4477B" w:rsidRDefault="00A4477B" w:rsidP="00A4477B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>RISK &amp; RISK FACTORS:</w:t>
            </w:r>
          </w:p>
          <w:p w14:paraId="3DAA8DBD" w14:textId="77777777" w:rsidR="00A4477B" w:rsidRDefault="00A4477B" w:rsidP="00A4477B">
            <w:pPr>
              <w:rPr>
                <w:rFonts w:ascii="Arial" w:hAnsi="Arial" w:cs="Arial"/>
                <w:sz w:val="20"/>
              </w:rPr>
            </w:pPr>
          </w:p>
          <w:p w14:paraId="530C607A" w14:textId="77777777" w:rsidR="00A4477B" w:rsidRPr="00D51785" w:rsidRDefault="00A4477B" w:rsidP="00D538BF">
            <w:pPr>
              <w:ind w:left="7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51785">
              <w:rPr>
                <w:rFonts w:ascii="Arial" w:hAnsi="Arial" w:cs="Arial"/>
                <w:b/>
                <w:bCs/>
                <w:i/>
                <w:iCs/>
                <w:sz w:val="22"/>
                <w:u w:val="single"/>
              </w:rPr>
              <w:t>RISK:</w:t>
            </w:r>
            <w:r w:rsidRPr="00D51785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Pr="00D51785">
              <w:rPr>
                <w:rFonts w:ascii="Arial" w:hAnsi="Arial" w:cs="Arial"/>
                <w:i/>
                <w:iCs/>
                <w:sz w:val="22"/>
                <w:szCs w:val="22"/>
              </w:rPr>
              <w:t>(Can include risk of suicide, accidental and intentional overdose of alcohol and other drugs, financial, emotional, and sexual exploitation, vulnerability from others).</w:t>
            </w:r>
          </w:p>
          <w:p w14:paraId="1CDE19D7" w14:textId="77777777" w:rsidR="00A4477B" w:rsidRPr="00D51785" w:rsidRDefault="00A4477B" w:rsidP="00D538BF">
            <w:pPr>
              <w:ind w:left="144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F9207B4" w14:textId="77777777" w:rsidR="00A4477B" w:rsidRPr="00D51785" w:rsidRDefault="00A4477B" w:rsidP="00D538BF">
            <w:pPr>
              <w:ind w:left="720"/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</w:pPr>
            <w:r w:rsidRPr="00D5178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NZ"/>
              </w:rPr>
              <w:t>Harm to Self:</w:t>
            </w:r>
            <w:r w:rsidRPr="00D51785"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  <w:t xml:space="preserve"> Self harm, Isolation, Alcohol and drug abuse/dependency, command or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  <w:t>de</w:t>
            </w:r>
            <w:r w:rsidRPr="00D51785"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  <w:t>gradatory</w:t>
            </w:r>
            <w:proofErr w:type="spellEnd"/>
            <w:r w:rsidRPr="00D51785"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  <w:t xml:space="preserve"> hallucinations, Exploitation from others, financially, sexually, socially impulsive &amp; paranoid delusions (false fixed beliefs) that leave individuals at risk. </w:t>
            </w:r>
          </w:p>
          <w:p w14:paraId="703E3983" w14:textId="77777777" w:rsidR="00A4477B" w:rsidRPr="00D51785" w:rsidRDefault="00A4477B" w:rsidP="00D538BF">
            <w:pPr>
              <w:pStyle w:val="ListParagraph"/>
              <w:ind w:left="2160"/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</w:pPr>
          </w:p>
          <w:p w14:paraId="1E314E7A" w14:textId="77777777" w:rsidR="00A4477B" w:rsidRPr="00D51785" w:rsidRDefault="00A4477B" w:rsidP="00D538BF">
            <w:pPr>
              <w:ind w:left="720"/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</w:pPr>
            <w:r w:rsidRPr="00D5178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NZ"/>
              </w:rPr>
              <w:t>Harm to others:</w:t>
            </w:r>
            <w:r w:rsidRPr="00D51785"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  <w:t xml:space="preserve"> Family violence, Alcohol, and drug abuse/dependency, command or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  <w:t>de</w:t>
            </w:r>
            <w:r w:rsidRPr="00D51785"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  <w:t>gradatory</w:t>
            </w:r>
            <w:proofErr w:type="spellEnd"/>
            <w:r w:rsidRPr="00D51785"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  <w:t xml:space="preserve"> hallucinations instructing violence, risk taking involving others. Exploitation from others, financially, sexually, socially impulsive &amp; paranoid delusions (false fixed beliefs) that leave individuals at risk. </w:t>
            </w:r>
          </w:p>
          <w:p w14:paraId="69FB3647" w14:textId="77777777" w:rsidR="00A4477B" w:rsidRPr="000853B0" w:rsidRDefault="00A4477B" w:rsidP="00A4477B">
            <w:pPr>
              <w:rPr>
                <w:rFonts w:ascii="Arial" w:hAnsi="Arial" w:cs="Arial"/>
                <w:sz w:val="20"/>
              </w:rPr>
            </w:pPr>
          </w:p>
        </w:tc>
      </w:tr>
      <w:tr w:rsidR="00A4477B" w14:paraId="32A120ED" w14:textId="77777777" w:rsidTr="00442305">
        <w:tc>
          <w:tcPr>
            <w:tcW w:w="10422" w:type="dxa"/>
          </w:tcPr>
          <w:p w14:paraId="7A7C032C" w14:textId="77777777" w:rsidR="00A4477B" w:rsidRDefault="00A4477B" w:rsidP="00A4477B">
            <w:pPr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</w:pPr>
            <w:r w:rsidRPr="008E5E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 are 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assess the risk of the person you are caring for </w:t>
            </w:r>
            <w:r w:rsidRPr="008E5E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use the Columbia Suicide </w:t>
            </w:r>
            <w:r w:rsidRPr="008E5E8E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 xml:space="preserve">Severity Rating Scale (C-SSRS)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 xml:space="preserve">and the information.  </w:t>
            </w:r>
          </w:p>
          <w:p w14:paraId="0292A779" w14:textId="77777777" w:rsidR="00A4477B" w:rsidRPr="008E5E8E" w:rsidRDefault="00A4477B" w:rsidP="00A4477B">
            <w:pPr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</w:pPr>
          </w:p>
          <w:p w14:paraId="4F2F836E" w14:textId="77777777" w:rsidR="00A4477B" w:rsidRPr="00423363" w:rsidRDefault="00A4477B" w:rsidP="00A4477B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</w:pPr>
            <w:r w:rsidRPr="00423363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Please include in your assessment:</w:t>
            </w:r>
          </w:p>
          <w:p w14:paraId="6CD1EED3" w14:textId="77777777" w:rsidR="00A4477B" w:rsidRPr="008E5E8E" w:rsidRDefault="00A4477B" w:rsidP="00A4477B">
            <w:pPr>
              <w:ind w:left="72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4CC3F9A8" w14:textId="77777777" w:rsidR="00A4477B" w:rsidRPr="008E5E8E" w:rsidRDefault="00A4477B" w:rsidP="00A4477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E5E8E">
              <w:rPr>
                <w:rFonts w:ascii="Arial" w:hAnsi="Arial" w:cs="Arial"/>
                <w:sz w:val="22"/>
                <w:szCs w:val="22"/>
                <w:lang w:val="en-NZ"/>
              </w:rPr>
              <w:t>Strengths/Protective Factors.</w:t>
            </w:r>
          </w:p>
          <w:p w14:paraId="154D762E" w14:textId="77777777" w:rsidR="00A4477B" w:rsidRPr="008E5E8E" w:rsidRDefault="00A4477B" w:rsidP="00A4477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E5E8E">
              <w:rPr>
                <w:rFonts w:ascii="Arial" w:hAnsi="Arial" w:cs="Arial"/>
                <w:sz w:val="22"/>
                <w:szCs w:val="22"/>
                <w:lang w:val="en-NZ"/>
              </w:rPr>
              <w:t>Long term (Static/Past/Historical) risk factors including,</w:t>
            </w:r>
          </w:p>
          <w:p w14:paraId="57BB7583" w14:textId="77777777" w:rsidR="00A4477B" w:rsidRPr="008E5E8E" w:rsidRDefault="00A4477B" w:rsidP="00A4477B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E5E8E">
              <w:rPr>
                <w:rFonts w:ascii="Arial" w:hAnsi="Arial" w:cs="Arial"/>
                <w:sz w:val="22"/>
                <w:szCs w:val="22"/>
                <w:lang w:val="en-NZ"/>
              </w:rPr>
              <w:t xml:space="preserve">suicidal behaviour, </w:t>
            </w:r>
            <w:r w:rsidRPr="008E5E8E">
              <w:rPr>
                <w:rFonts w:ascii="Arial" w:hAnsi="Arial" w:cs="Arial"/>
                <w:sz w:val="22"/>
                <w:szCs w:val="22"/>
                <w:lang w:val="en-NZ"/>
              </w:rPr>
              <w:tab/>
            </w:r>
          </w:p>
          <w:p w14:paraId="4D980246" w14:textId="77777777" w:rsidR="00A4477B" w:rsidRDefault="00A4477B" w:rsidP="00A4477B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E5E8E">
              <w:rPr>
                <w:rFonts w:ascii="Arial" w:hAnsi="Arial" w:cs="Arial"/>
                <w:sz w:val="22"/>
                <w:szCs w:val="22"/>
                <w:lang w:val="en-NZ"/>
              </w:rPr>
              <w:t>impulsivity (arson, self-control issues, poor emotional regulation, and coping skills) Alcohol &amp; other drugs abuse or dependency.</w:t>
            </w:r>
          </w:p>
          <w:p w14:paraId="5B9C0F8B" w14:textId="77777777" w:rsidR="00A4477B" w:rsidRPr="008E5E8E" w:rsidRDefault="00A4477B" w:rsidP="00A4477B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Physical harm/violence and aggression to others.</w:t>
            </w:r>
          </w:p>
          <w:p w14:paraId="0D0D38B7" w14:textId="77777777" w:rsidR="00A4477B" w:rsidRPr="008E5E8E" w:rsidRDefault="00A4477B" w:rsidP="00A4477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E5E8E">
              <w:rPr>
                <w:rFonts w:ascii="Arial" w:hAnsi="Arial" w:cs="Arial"/>
                <w:sz w:val="22"/>
                <w:szCs w:val="22"/>
                <w:lang w:val="en-NZ"/>
              </w:rPr>
              <w:t>Recent/dynamic/present suicidal ideation/plan and its lethality.</w:t>
            </w:r>
          </w:p>
          <w:p w14:paraId="4F458990" w14:textId="77777777" w:rsidR="00A4477B" w:rsidRDefault="00A4477B" w:rsidP="00A4477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E5E8E">
              <w:rPr>
                <w:rFonts w:ascii="Arial" w:hAnsi="Arial" w:cs="Arial"/>
                <w:sz w:val="22"/>
                <w:szCs w:val="22"/>
                <w:lang w:val="en-NZ"/>
              </w:rPr>
              <w:t>Recent self-harm and suicidal behaviour.</w:t>
            </w:r>
          </w:p>
          <w:p w14:paraId="39BB4549" w14:textId="77777777" w:rsidR="00A4477B" w:rsidRPr="0091699E" w:rsidRDefault="00A4477B" w:rsidP="00A4477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1699E">
              <w:rPr>
                <w:rFonts w:ascii="Arial" w:hAnsi="Arial" w:cs="Arial"/>
                <w:sz w:val="22"/>
                <w:szCs w:val="22"/>
                <w:lang w:val="en-NZ"/>
              </w:rPr>
              <w:t>Physical harm/violence and aggression to others.</w:t>
            </w:r>
          </w:p>
          <w:p w14:paraId="605DD18B" w14:textId="77777777" w:rsidR="00A4477B" w:rsidRPr="008E5E8E" w:rsidRDefault="00A4477B" w:rsidP="00A4477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E5E8E">
              <w:rPr>
                <w:rFonts w:ascii="Arial" w:hAnsi="Arial" w:cs="Arial"/>
                <w:sz w:val="22"/>
                <w:szCs w:val="22"/>
                <w:lang w:val="en-NZ"/>
              </w:rPr>
              <w:t>Recent changes in symptoms and illness state.</w:t>
            </w:r>
          </w:p>
          <w:p w14:paraId="0A3C9B0A" w14:textId="77777777" w:rsidR="00A4477B" w:rsidRDefault="00A4477B" w:rsidP="00A4477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E5E8E">
              <w:rPr>
                <w:rFonts w:ascii="Arial" w:hAnsi="Arial" w:cs="Arial"/>
                <w:sz w:val="22"/>
                <w:szCs w:val="22"/>
                <w:lang w:val="en-NZ"/>
              </w:rPr>
              <w:t>Ability to have insight into illness, distress, impairment of judgement.</w:t>
            </w:r>
          </w:p>
          <w:p w14:paraId="5214846E" w14:textId="77777777" w:rsidR="00A4477B" w:rsidRDefault="00A4477B" w:rsidP="00A4477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782959D5" w14:textId="77777777" w:rsidR="00A4477B" w:rsidRDefault="00A4477B" w:rsidP="00A4477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BC2F19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Harm to Self:</w:t>
            </w:r>
            <w:r w:rsidRPr="00BC2F19">
              <w:rPr>
                <w:rFonts w:ascii="Arial" w:hAnsi="Arial" w:cs="Arial"/>
                <w:sz w:val="22"/>
                <w:szCs w:val="22"/>
                <w:lang w:val="en-NZ"/>
              </w:rPr>
              <w:t xml:space="preserve"> Self harm, Isolation, Alcohol and drug abuse/dependency, command or derog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>a</w:t>
            </w:r>
            <w:r w:rsidRPr="00BC2F19">
              <w:rPr>
                <w:rFonts w:ascii="Arial" w:hAnsi="Arial" w:cs="Arial"/>
                <w:sz w:val="22"/>
                <w:szCs w:val="22"/>
                <w:lang w:val="en-NZ"/>
              </w:rPr>
              <w:t>tory hallucinations, Exploitation from others, financially, sexually, socially impulsive &amp; paranoid delusions (false fixed beliefs) that leave individuals at risk.</w:t>
            </w:r>
          </w:p>
          <w:p w14:paraId="793AB5A7" w14:textId="77777777" w:rsidR="00A4477B" w:rsidRDefault="00A4477B" w:rsidP="00A4477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3044F49F" w14:textId="77777777" w:rsidR="00A4477B" w:rsidRDefault="00A4477B" w:rsidP="00A4477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3F3C22DB" w14:textId="77777777" w:rsidR="00A4477B" w:rsidRDefault="00A4477B" w:rsidP="00A4477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18C8D447" w14:textId="77777777" w:rsidR="00D538BF" w:rsidRDefault="00D538BF" w:rsidP="00A4477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31696053" w14:textId="77777777" w:rsidR="00A4477B" w:rsidRDefault="00A4477B" w:rsidP="00A4477B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</w:tr>
    </w:tbl>
    <w:p w14:paraId="6B84557F" w14:textId="77777777" w:rsidR="00D538BF" w:rsidRDefault="00D538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A4477B" w14:paraId="1350F989" w14:textId="77777777" w:rsidTr="00442305">
        <w:tc>
          <w:tcPr>
            <w:tcW w:w="10422" w:type="dxa"/>
          </w:tcPr>
          <w:p w14:paraId="37B4E233" w14:textId="77777777" w:rsidR="00A4477B" w:rsidRPr="00CF405F" w:rsidRDefault="00A4477B" w:rsidP="00A4477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CF405F">
              <w:rPr>
                <w:rFonts w:ascii="Arial" w:hAnsi="Arial" w:cs="Arial"/>
                <w:sz w:val="22"/>
                <w:szCs w:val="22"/>
                <w:lang w:val="en-NZ"/>
              </w:rPr>
              <w:t>Risk Assessment (input here):</w:t>
            </w:r>
          </w:p>
          <w:p w14:paraId="63061579" w14:textId="77777777" w:rsidR="00A4477B" w:rsidRDefault="00A4477B" w:rsidP="00A447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B947FA" w14:textId="77777777" w:rsidR="00A4477B" w:rsidRDefault="00A4477B" w:rsidP="00A447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7627FA" w14:textId="77777777" w:rsidR="00A4477B" w:rsidRDefault="00A4477B" w:rsidP="00A447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283EBE" w14:textId="77777777" w:rsidR="00A4477B" w:rsidRDefault="00A4477B" w:rsidP="00A447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3F4B10" w14:textId="77777777" w:rsidR="00A4477B" w:rsidRDefault="00A4477B" w:rsidP="00A447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B8B73B" w14:textId="77777777" w:rsidR="00A4477B" w:rsidRDefault="00A4477B" w:rsidP="00A447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176804" w14:textId="77777777" w:rsidR="00A4477B" w:rsidRDefault="00A4477B" w:rsidP="00A447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D41956" w14:textId="77777777" w:rsidR="00A4477B" w:rsidRDefault="00A4477B" w:rsidP="00A447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159114" w14:textId="77777777" w:rsidR="00A4477B" w:rsidRDefault="00A4477B" w:rsidP="00A447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8E8546" w14:textId="77777777" w:rsidR="00A4477B" w:rsidRDefault="00A4477B" w:rsidP="00A447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9BFBDD" w14:textId="77777777" w:rsidR="00A4477B" w:rsidRDefault="00A4477B" w:rsidP="00A447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E97B82" w14:textId="77777777" w:rsidR="00A4477B" w:rsidRDefault="00A4477B" w:rsidP="00A447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94EF01" w14:textId="77777777" w:rsidR="00A4477B" w:rsidRDefault="00A4477B" w:rsidP="00A447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ADF306" w14:textId="77777777" w:rsidR="00A4477B" w:rsidRPr="008E5E8E" w:rsidRDefault="00A4477B" w:rsidP="00A447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ED0E1B2" w14:textId="77777777" w:rsidR="00D538BF" w:rsidRDefault="00D538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A4477B" w14:paraId="6558EA41" w14:textId="77777777" w:rsidTr="00442305">
        <w:tc>
          <w:tcPr>
            <w:tcW w:w="10422" w:type="dxa"/>
          </w:tcPr>
          <w:p w14:paraId="1F1FB6FA" w14:textId="1A67BEFD" w:rsidR="00A4477B" w:rsidRDefault="00A4477B" w:rsidP="00A447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In this section you will need to process the information you have collected from your assessment using the Clinical Reasoning Cycle, </w:t>
            </w:r>
            <w:r w:rsidRPr="006C4A4E">
              <w:rPr>
                <w:rFonts w:ascii="Arial" w:hAnsi="Arial" w:cs="Arial"/>
                <w:bCs/>
                <w:sz w:val="22"/>
                <w:szCs w:val="22"/>
              </w:rPr>
              <w:t>(Levett-Jones,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Pr="006C4A4E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14:paraId="79CB016D" w14:textId="02B5C1EA" w:rsidR="00A4477B" w:rsidRDefault="00A4477B" w:rsidP="00A447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1B2FAD26" wp14:editId="13ABA689">
                  <wp:simplePos x="0" y="0"/>
                  <wp:positionH relativeFrom="column">
                    <wp:posOffset>1541145</wp:posOffset>
                  </wp:positionH>
                  <wp:positionV relativeFrom="paragraph">
                    <wp:posOffset>295275</wp:posOffset>
                  </wp:positionV>
                  <wp:extent cx="3627755" cy="2900680"/>
                  <wp:effectExtent l="0" t="0" r="0" b="0"/>
                  <wp:wrapTopAndBottom/>
                  <wp:docPr id="119347266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755" cy="2900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610E6B" w14:textId="30E956DA" w:rsidR="00A4477B" w:rsidRDefault="00A4477B" w:rsidP="00A4477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899D01" w14:textId="77777777" w:rsidR="00A4477B" w:rsidRPr="00CF405F" w:rsidRDefault="00A4477B" w:rsidP="00A4477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A4477B" w14:paraId="0C6638C6" w14:textId="77777777" w:rsidTr="00442305">
        <w:tc>
          <w:tcPr>
            <w:tcW w:w="10422" w:type="dxa"/>
          </w:tcPr>
          <w:p w14:paraId="454D4535" w14:textId="77777777" w:rsidR="00A4477B" w:rsidRPr="004B4A13" w:rsidRDefault="00A4477B" w:rsidP="00A447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Identify one safety/risk /issue that focuses on the individual’s mental health, and establish goal: </w:t>
            </w:r>
            <w:r w:rsidRPr="004B4A13">
              <w:rPr>
                <w:rFonts w:ascii="Arial" w:hAnsi="Arial" w:cs="Arial"/>
                <w:bCs/>
                <w:sz w:val="18"/>
                <w:szCs w:val="18"/>
              </w:rPr>
              <w:t>(from the above clearly identify one with interventions, rationale, and evaluation of the chosen approach to care)</w:t>
            </w:r>
          </w:p>
          <w:p w14:paraId="4064DAF8" w14:textId="77777777" w:rsidR="00A4477B" w:rsidRDefault="00A4477B" w:rsidP="00A4477B">
            <w:pPr>
              <w:ind w:firstLine="720"/>
              <w:rPr>
                <w:rFonts w:ascii="Arial" w:hAnsi="Arial" w:cs="Arial"/>
                <w:b/>
                <w:sz w:val="22"/>
              </w:rPr>
            </w:pPr>
          </w:p>
          <w:p w14:paraId="78313854" w14:textId="77777777" w:rsidR="00A4477B" w:rsidRDefault="00A4477B" w:rsidP="00A4477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Nursing Issue (related to mental health and or addictions risk factor)</w:t>
            </w:r>
          </w:p>
          <w:p w14:paraId="134ADF5C" w14:textId="77777777" w:rsidR="00A4477B" w:rsidRDefault="00A4477B" w:rsidP="00A4477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</w:t>
            </w:r>
          </w:p>
          <w:p w14:paraId="3A67952E" w14:textId="77777777" w:rsidR="00A4477B" w:rsidRDefault="00A4477B" w:rsidP="00A4477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Interventions or Plan</w:t>
            </w:r>
          </w:p>
          <w:p w14:paraId="32D2C780" w14:textId="77777777" w:rsidR="00A4477B" w:rsidRDefault="00A4477B" w:rsidP="00A4477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Rationale/Why?</w:t>
            </w:r>
            <w:bookmarkStart w:id="1" w:name="_Hlk89849513"/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5B3C3F68" w14:textId="77777777" w:rsidR="00A4477B" w:rsidRPr="007D7EB9" w:rsidRDefault="00A4477B" w:rsidP="00A4477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</w:rPr>
            </w:pPr>
            <w:r w:rsidRPr="007D7EB9">
              <w:rPr>
                <w:rFonts w:ascii="Arial" w:hAnsi="Arial" w:cs="Arial"/>
                <w:b/>
                <w:sz w:val="22"/>
              </w:rPr>
              <w:t>Evaluation:</w:t>
            </w:r>
            <w:r w:rsidRPr="007D7EB9">
              <w:rPr>
                <w:rFonts w:ascii="Arial" w:hAnsi="Arial" w:cs="Arial"/>
                <w:bCs/>
                <w:sz w:val="22"/>
              </w:rPr>
              <w:t xml:space="preserve"> </w:t>
            </w:r>
            <w:r w:rsidRPr="007D7EB9">
              <w:rPr>
                <w:rFonts w:ascii="Arial" w:hAnsi="Arial" w:cs="Arial"/>
                <w:bCs/>
                <w:sz w:val="16"/>
                <w:szCs w:val="16"/>
              </w:rPr>
              <w:t>(what worked well, what didn’t work well, what would you change?)</w:t>
            </w:r>
          </w:p>
          <w:bookmarkEnd w:id="1"/>
          <w:p w14:paraId="315964AE" w14:textId="77777777" w:rsidR="00A4477B" w:rsidRDefault="00A4477B" w:rsidP="00A4477B">
            <w:pPr>
              <w:rPr>
                <w:rFonts w:ascii="Arial" w:hAnsi="Arial" w:cs="Arial"/>
                <w:bCs/>
                <w:sz w:val="22"/>
              </w:rPr>
            </w:pPr>
          </w:p>
          <w:p w14:paraId="4D783044" w14:textId="77777777" w:rsidR="00A4477B" w:rsidRDefault="00A4477B" w:rsidP="00A447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FEAC34" w14:textId="77777777" w:rsidR="00D538BF" w:rsidRDefault="00D538BF" w:rsidP="00A447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B504A" w14:textId="77777777" w:rsidR="00D538BF" w:rsidRDefault="00D538BF" w:rsidP="00A447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2534E4" w14:textId="77777777" w:rsidR="00D538BF" w:rsidRDefault="00D538BF" w:rsidP="00A447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E07E5E" w14:textId="77777777" w:rsidR="00A4477B" w:rsidRDefault="00A4477B" w:rsidP="00A447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5C9193" w14:textId="77777777" w:rsidR="00A4477B" w:rsidRDefault="00A4477B" w:rsidP="00A4477B">
            <w:pPr>
              <w:rPr>
                <w:rFonts w:ascii="Arial" w:hAnsi="Arial" w:cs="Arial"/>
                <w:b/>
              </w:rPr>
            </w:pPr>
            <w:r w:rsidRPr="00510516">
              <w:rPr>
                <w:rFonts w:ascii="Arial" w:hAnsi="Arial" w:cs="Arial"/>
                <w:b/>
                <w:sz w:val="22"/>
                <w:szCs w:val="22"/>
              </w:rPr>
              <w:lastRenderedPageBreak/>
              <w:t>Linking Theory to Practice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(using appropriate literature, reference, and research the following to show the process of linking theory to practice with your chosen client)</w:t>
            </w:r>
          </w:p>
          <w:p w14:paraId="23497B70" w14:textId="77777777" w:rsidR="00A4477B" w:rsidRDefault="00A4477B" w:rsidP="00A4477B">
            <w:pPr>
              <w:ind w:left="720"/>
              <w:rPr>
                <w:rFonts w:ascii="Arial" w:hAnsi="Arial" w:cs="Arial"/>
                <w:sz w:val="22"/>
              </w:rPr>
            </w:pPr>
          </w:p>
          <w:p w14:paraId="551132A8" w14:textId="77777777" w:rsidR="00A4477B" w:rsidRPr="00A65A1B" w:rsidRDefault="00A4477B" w:rsidP="00A4477B">
            <w:pPr>
              <w:ind w:left="720"/>
              <w:rPr>
                <w:rFonts w:ascii="Arial" w:hAnsi="Arial" w:cs="Arial"/>
                <w:b/>
              </w:rPr>
            </w:pPr>
            <w:r w:rsidRPr="004B6515">
              <w:rPr>
                <w:rFonts w:ascii="Arial" w:hAnsi="Arial" w:cs="Arial"/>
                <w:sz w:val="22"/>
              </w:rPr>
              <w:t xml:space="preserve">Provide </w:t>
            </w:r>
            <w:r>
              <w:rPr>
                <w:rFonts w:ascii="Arial" w:hAnsi="Arial" w:cs="Arial"/>
                <w:sz w:val="22"/>
              </w:rPr>
              <w:t xml:space="preserve">the following </w:t>
            </w:r>
            <w:r w:rsidRPr="004B6515">
              <w:rPr>
                <w:rFonts w:ascii="Arial" w:hAnsi="Arial" w:cs="Arial"/>
                <w:sz w:val="22"/>
              </w:rPr>
              <w:t xml:space="preserve">information </w:t>
            </w:r>
            <w:r>
              <w:rPr>
                <w:rFonts w:ascii="Arial" w:hAnsi="Arial" w:cs="Arial"/>
                <w:sz w:val="22"/>
              </w:rPr>
              <w:t xml:space="preserve">in relation to your </w:t>
            </w:r>
            <w:r w:rsidRPr="004B6515">
              <w:rPr>
                <w:rFonts w:ascii="Arial" w:hAnsi="Arial" w:cs="Arial"/>
                <w:sz w:val="22"/>
              </w:rPr>
              <w:t>client.</w:t>
            </w:r>
          </w:p>
          <w:p w14:paraId="0FD12F00" w14:textId="77777777" w:rsidR="00A4477B" w:rsidRDefault="00A4477B" w:rsidP="00A4477B">
            <w:pPr>
              <w:ind w:left="696" w:firstLine="384"/>
              <w:rPr>
                <w:rFonts w:ascii="Arial" w:hAnsi="Arial" w:cs="Arial"/>
                <w:sz w:val="22"/>
              </w:rPr>
            </w:pPr>
            <w:r w:rsidRPr="00BE6267">
              <w:rPr>
                <w:rFonts w:ascii="Arial" w:hAnsi="Arial" w:cs="Arial"/>
                <w:sz w:val="22"/>
              </w:rPr>
              <w:t>Include:</w:t>
            </w:r>
            <w:r>
              <w:rPr>
                <w:rFonts w:ascii="Arial" w:hAnsi="Arial" w:cs="Arial"/>
                <w:sz w:val="22"/>
              </w:rPr>
              <w:t xml:space="preserve">   </w:t>
            </w:r>
          </w:p>
          <w:p w14:paraId="6704CFEA" w14:textId="77777777" w:rsidR="00A4477B" w:rsidRPr="00C65140" w:rsidRDefault="00A4477B" w:rsidP="00A4477B">
            <w:pPr>
              <w:ind w:left="696" w:firstLine="3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</w:rPr>
              <w:tab/>
              <w:t xml:space="preserve">A brief overview of diagnosis, </w:t>
            </w:r>
            <w:r w:rsidRPr="00A2300F">
              <w:rPr>
                <w:rFonts w:ascii="Arial" w:hAnsi="Arial" w:cs="Arial"/>
                <w:sz w:val="18"/>
                <w:szCs w:val="18"/>
              </w:rPr>
              <w:t>(referenced)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h</w:t>
            </w:r>
            <w:r w:rsidRPr="00DA40D8">
              <w:rPr>
                <w:rFonts w:ascii="Arial" w:hAnsi="Arial" w:cs="Arial"/>
                <w:sz w:val="22"/>
              </w:rPr>
              <w:t>ow this relates to your client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3EA937B3" w14:textId="77777777" w:rsidR="00A4477B" w:rsidRDefault="00A4477B" w:rsidP="00A4477B">
            <w:pPr>
              <w:ind w:left="696" w:firstLine="3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</w:p>
          <w:p w14:paraId="7CCA92E2" w14:textId="77777777" w:rsidR="00A4477B" w:rsidRDefault="00A4477B" w:rsidP="00A4477B">
            <w:pPr>
              <w:ind w:firstLine="696"/>
              <w:rPr>
                <w:rFonts w:ascii="Arial" w:hAnsi="Arial" w:cs="Arial"/>
                <w:sz w:val="22"/>
              </w:rPr>
            </w:pPr>
          </w:p>
          <w:p w14:paraId="0271E589" w14:textId="77777777" w:rsidR="00A4477B" w:rsidRPr="004804B9" w:rsidRDefault="00A4477B" w:rsidP="00A4477B">
            <w:pPr>
              <w:ind w:left="720" w:firstLine="720"/>
              <w:rPr>
                <w:rFonts w:ascii="Arial" w:hAnsi="Arial" w:cs="Arial"/>
                <w:sz w:val="22"/>
              </w:rPr>
            </w:pPr>
            <w:r w:rsidRPr="004804B9">
              <w:rPr>
                <w:rFonts w:ascii="Arial" w:hAnsi="Arial" w:cs="Arial"/>
                <w:sz w:val="22"/>
              </w:rPr>
              <w:t xml:space="preserve">Psychiatric medications include the following and </w:t>
            </w:r>
            <w:r>
              <w:rPr>
                <w:rFonts w:ascii="Arial" w:hAnsi="Arial" w:cs="Arial"/>
                <w:sz w:val="22"/>
              </w:rPr>
              <w:t xml:space="preserve">how they </w:t>
            </w:r>
            <w:r w:rsidRPr="004804B9">
              <w:rPr>
                <w:rFonts w:ascii="Arial" w:hAnsi="Arial" w:cs="Arial"/>
                <w:sz w:val="22"/>
              </w:rPr>
              <w:t>relate to your client:</w:t>
            </w:r>
          </w:p>
          <w:p w14:paraId="667F6EF1" w14:textId="77777777" w:rsidR="00A4477B" w:rsidRDefault="00A4477B" w:rsidP="00A4477B">
            <w:pPr>
              <w:ind w:left="720" w:firstLine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Pr="00BE6267">
              <w:rPr>
                <w:rFonts w:ascii="Arial" w:hAnsi="Arial" w:cs="Arial"/>
                <w:sz w:val="22"/>
              </w:rPr>
              <w:t>echanism of actio</w:t>
            </w:r>
            <w:r>
              <w:rPr>
                <w:rFonts w:ascii="Arial" w:hAnsi="Arial" w:cs="Arial"/>
                <w:sz w:val="22"/>
              </w:rPr>
              <w:t xml:space="preserve">n, </w:t>
            </w:r>
            <w:r w:rsidRPr="00BE6267">
              <w:rPr>
                <w:rFonts w:ascii="Arial" w:hAnsi="Arial" w:cs="Arial"/>
                <w:sz w:val="22"/>
              </w:rPr>
              <w:t xml:space="preserve">indications for </w:t>
            </w:r>
            <w:r>
              <w:rPr>
                <w:rFonts w:ascii="Arial" w:hAnsi="Arial" w:cs="Arial"/>
                <w:sz w:val="22"/>
              </w:rPr>
              <w:t xml:space="preserve">use </w:t>
            </w:r>
            <w:r w:rsidRPr="00BE6267">
              <w:rPr>
                <w:rFonts w:ascii="Arial" w:hAnsi="Arial" w:cs="Arial"/>
                <w:sz w:val="22"/>
              </w:rPr>
              <w:t>side effects</w:t>
            </w:r>
            <w:r>
              <w:rPr>
                <w:rFonts w:ascii="Arial" w:hAnsi="Arial" w:cs="Arial"/>
                <w:sz w:val="22"/>
              </w:rPr>
              <w:t xml:space="preserve">, contraindications, client education. </w:t>
            </w:r>
          </w:p>
          <w:p w14:paraId="68C298A1" w14:textId="77777777" w:rsidR="00A4477B" w:rsidRDefault="00A4477B" w:rsidP="00A4477B">
            <w:pPr>
              <w:rPr>
                <w:rFonts w:ascii="Arial" w:hAnsi="Arial" w:cs="Arial"/>
                <w:sz w:val="22"/>
              </w:rPr>
            </w:pPr>
          </w:p>
        </w:tc>
      </w:tr>
    </w:tbl>
    <w:p w14:paraId="78C923EA" w14:textId="77777777" w:rsidR="001211C7" w:rsidRDefault="001211C7" w:rsidP="00891A20">
      <w:pPr>
        <w:rPr>
          <w:rFonts w:ascii="Arial" w:hAnsi="Arial" w:cs="Arial"/>
        </w:rPr>
      </w:pPr>
    </w:p>
    <w:p w14:paraId="0E72F0EE" w14:textId="77777777" w:rsidR="00F3378F" w:rsidRDefault="00F3378F" w:rsidP="00891A20">
      <w:pPr>
        <w:rPr>
          <w:rFonts w:ascii="Arial" w:hAnsi="Arial" w:cs="Arial"/>
          <w:b/>
          <w:bCs/>
        </w:rPr>
      </w:pPr>
    </w:p>
    <w:p w14:paraId="41307721" w14:textId="275F4F53" w:rsidR="00891A20" w:rsidRDefault="00891A20" w:rsidP="00891A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References:</w:t>
      </w:r>
    </w:p>
    <w:p w14:paraId="5DFA9A7A" w14:textId="77777777" w:rsidR="00BF578C" w:rsidRDefault="00BF578C" w:rsidP="00891A20">
      <w:pPr>
        <w:rPr>
          <w:rFonts w:ascii="Arial" w:hAnsi="Arial" w:cs="Arial"/>
          <w:sz w:val="16"/>
          <w:szCs w:val="16"/>
        </w:rPr>
      </w:pPr>
    </w:p>
    <w:p w14:paraId="17E8EE36" w14:textId="77777777" w:rsidR="00AD7AAC" w:rsidRDefault="00AD7AAC" w:rsidP="00AD7AAC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D0681B">
        <w:rPr>
          <w:rFonts w:ascii="Arial" w:hAnsi="Arial" w:cs="Arial"/>
          <w:sz w:val="16"/>
          <w:szCs w:val="16"/>
        </w:rPr>
        <w:t>Durie, M</w:t>
      </w:r>
      <w:r>
        <w:rPr>
          <w:rFonts w:ascii="Arial" w:hAnsi="Arial" w:cs="Arial"/>
          <w:sz w:val="16"/>
          <w:szCs w:val="16"/>
        </w:rPr>
        <w:t>.</w:t>
      </w:r>
      <w:r w:rsidRPr="00D068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 w:rsidRPr="00D0681B">
        <w:rPr>
          <w:rFonts w:ascii="Arial" w:hAnsi="Arial" w:cs="Arial"/>
          <w:sz w:val="16"/>
          <w:szCs w:val="16"/>
        </w:rPr>
        <w:t>1994</w:t>
      </w:r>
      <w:r>
        <w:rPr>
          <w:rFonts w:ascii="Arial" w:hAnsi="Arial" w:cs="Arial"/>
          <w:sz w:val="16"/>
          <w:szCs w:val="16"/>
        </w:rPr>
        <w:t xml:space="preserve">). </w:t>
      </w:r>
      <w:r w:rsidRPr="00D0681B">
        <w:rPr>
          <w:rFonts w:ascii="Arial" w:hAnsi="Arial" w:cs="Arial"/>
          <w:i/>
          <w:iCs/>
          <w:sz w:val="16"/>
          <w:szCs w:val="16"/>
        </w:rPr>
        <w:t>Whaiora: M</w:t>
      </w:r>
      <w:r w:rsidRPr="00D0681B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 xml:space="preserve">āori health development, </w:t>
      </w: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(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</w:rPr>
        <w:t>2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  <w:vertAlign w:val="superscript"/>
        </w:rPr>
        <w:t>nd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ed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.)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Oxford University Press New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D0681B">
        <w:rPr>
          <w:rFonts w:ascii="Arial" w:hAnsi="Arial" w:cs="Arial"/>
          <w:color w:val="222222"/>
          <w:sz w:val="16"/>
          <w:szCs w:val="16"/>
          <w:shd w:val="clear" w:color="auto" w:fill="FFFFFF"/>
        </w:rPr>
        <w:t>Zealand: Oxford, UK.</w:t>
      </w:r>
    </w:p>
    <w:p w14:paraId="5E075BB1" w14:textId="77777777" w:rsidR="00AD7AAC" w:rsidRDefault="00AD7AAC" w:rsidP="00AD7AAC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5B55797B" w14:textId="77777777" w:rsidR="00AD7AAC" w:rsidRDefault="00AD7AAC" w:rsidP="00AD7AAC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Foster, F., Marks, P., O’Brien, A. &amp; Raeburn, T.  (2021). Mental Health in Nursing: Theory and practice for clinical settings, (5</w:t>
      </w:r>
      <w:r w:rsidRPr="00F647E1">
        <w:rPr>
          <w:rFonts w:ascii="Arial" w:hAnsi="Arial" w:cs="Arial"/>
          <w:color w:val="222222"/>
          <w:sz w:val="16"/>
          <w:szCs w:val="16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ed). Elsevier </w:t>
      </w:r>
    </w:p>
    <w:p w14:paraId="792237E6" w14:textId="77777777" w:rsidR="00AD7AAC" w:rsidRDefault="00AD7AAC" w:rsidP="00AD7AAC">
      <w:pPr>
        <w:ind w:firstLine="72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Australia.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</w:p>
    <w:p w14:paraId="50303CB7" w14:textId="77777777" w:rsidR="00BA596C" w:rsidRPr="00C60665" w:rsidRDefault="00BA596C" w:rsidP="00AD7AAC">
      <w:pPr>
        <w:ind w:firstLine="720"/>
        <w:rPr>
          <w:rFonts w:ascii="Arial" w:hAnsi="Arial" w:cs="Arial"/>
          <w:bCs/>
          <w:color w:val="222222"/>
          <w:sz w:val="16"/>
          <w:szCs w:val="16"/>
          <w:shd w:val="clear" w:color="auto" w:fill="FFFFFF"/>
        </w:rPr>
      </w:pPr>
    </w:p>
    <w:p w14:paraId="73212831" w14:textId="77777777" w:rsidR="00C60665" w:rsidRPr="00C60665" w:rsidRDefault="00C60665" w:rsidP="00C60665">
      <w:pPr>
        <w:rPr>
          <w:rFonts w:ascii="Arial" w:hAnsi="Arial" w:cs="Arial"/>
          <w:bCs/>
          <w:sz w:val="16"/>
          <w:szCs w:val="16"/>
        </w:rPr>
      </w:pPr>
      <w:r w:rsidRPr="00C60665">
        <w:rPr>
          <w:rFonts w:ascii="Arial" w:hAnsi="Arial" w:cs="Arial"/>
          <w:bCs/>
          <w:sz w:val="16"/>
          <w:szCs w:val="16"/>
        </w:rPr>
        <w:t>Levett-Jones, T. (2022). Clinical reasoning: Learning to think like a nurse (3rd ed.). Pearsons: Australia.</w:t>
      </w:r>
    </w:p>
    <w:p w14:paraId="5A0FDC1B" w14:textId="77777777" w:rsidR="00C60665" w:rsidRPr="00C60665" w:rsidRDefault="00C60665" w:rsidP="00C60665">
      <w:pPr>
        <w:rPr>
          <w:rFonts w:ascii="Arial" w:hAnsi="Arial" w:cs="Arial"/>
          <w:bCs/>
          <w:sz w:val="22"/>
        </w:rPr>
      </w:pPr>
    </w:p>
    <w:p w14:paraId="6F7BC35B" w14:textId="77777777" w:rsidR="00AD7AAC" w:rsidRDefault="00AD7AAC" w:rsidP="00C60665">
      <w:pPr>
        <w:ind w:left="720" w:hanging="720"/>
        <w:rPr>
          <w:rFonts w:ascii="Arial" w:hAnsi="Arial" w:cs="Arial"/>
          <w:color w:val="131413"/>
          <w:sz w:val="17"/>
          <w:szCs w:val="17"/>
          <w:lang w:val="en-NZ" w:eastAsia="en-NZ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Pisani, A.R., Murrie, D. C., &amp; Silverman, M. M. (2016). Reformulating Suicide Risk Formulation: From Prediction to Prevention. </w:t>
      </w: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 xml:space="preserve">Acad Psychiatry, </w:t>
      </w:r>
      <w:r w:rsidRPr="002429F9">
        <w:rPr>
          <w:rFonts w:ascii="Arial" w:hAnsi="Arial" w:cs="Arial"/>
          <w:color w:val="222222"/>
          <w:sz w:val="16"/>
          <w:szCs w:val="16"/>
          <w:shd w:val="clear" w:color="auto" w:fill="FFFFFF"/>
        </w:rPr>
        <w:t>(40)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, 623-629</w:t>
      </w:r>
      <w:r w:rsidRPr="00F25C9B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  <w:r w:rsidRPr="00F25C9B">
        <w:rPr>
          <w:rFonts w:ascii="Arial" w:hAnsi="Arial" w:cs="Arial"/>
          <w:color w:val="131413"/>
          <w:sz w:val="17"/>
          <w:szCs w:val="17"/>
          <w:lang w:val="en-NZ" w:eastAsia="en-NZ"/>
        </w:rPr>
        <w:t xml:space="preserve"> DOI 10.1007/s40596-015-0434-6</w:t>
      </w:r>
      <w:r>
        <w:rPr>
          <w:rFonts w:ascii="Arial" w:hAnsi="Arial" w:cs="Arial"/>
          <w:color w:val="131413"/>
          <w:sz w:val="17"/>
          <w:szCs w:val="17"/>
          <w:lang w:val="en-NZ" w:eastAsia="en-NZ"/>
        </w:rPr>
        <w:t>.</w:t>
      </w:r>
    </w:p>
    <w:p w14:paraId="7A027FE1" w14:textId="77777777" w:rsidR="00AD7AAC" w:rsidRDefault="00AD7AAC" w:rsidP="00C60665">
      <w:pPr>
        <w:ind w:left="720" w:hanging="720"/>
        <w:rPr>
          <w:rFonts w:ascii="Arial" w:hAnsi="Arial" w:cs="Arial"/>
          <w:sz w:val="16"/>
          <w:szCs w:val="16"/>
        </w:rPr>
      </w:pPr>
    </w:p>
    <w:p w14:paraId="4CF0C476" w14:textId="77777777" w:rsidR="00AD7AAC" w:rsidRDefault="00AD7AAC" w:rsidP="00AD7A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University of Adelaide. (2023). </w:t>
      </w:r>
      <w:r w:rsidRPr="003E555E">
        <w:rPr>
          <w:rFonts w:ascii="Arial" w:hAnsi="Arial" w:cs="Arial"/>
          <w:i/>
          <w:iCs/>
          <w:sz w:val="16"/>
          <w:szCs w:val="16"/>
        </w:rPr>
        <w:t>ASSIST Lite: Alcohol, Smoking and Substance Involvement Screening Test.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Assist Portal </w:t>
      </w:r>
    </w:p>
    <w:p w14:paraId="4BADC818" w14:textId="77777777" w:rsidR="00AD7AAC" w:rsidRPr="003E555E" w:rsidRDefault="00AD7AAC" w:rsidP="00AD7AAC">
      <w:pPr>
        <w:ind w:firstLine="7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https://assistportal.com.au/recsources/</w:t>
      </w:r>
      <w:r w:rsidRPr="002429F9">
        <w:t xml:space="preserve"> </w:t>
      </w:r>
    </w:p>
    <w:p w14:paraId="64E229C4" w14:textId="77777777" w:rsidR="00AD7AAC" w:rsidRPr="003E555E" w:rsidRDefault="00AD7AAC" w:rsidP="00AD7AAC">
      <w:pPr>
        <w:ind w:left="720" w:hanging="720"/>
        <w:rPr>
          <w:rFonts w:ascii="Arial" w:hAnsi="Arial" w:cs="Arial"/>
          <w:i/>
          <w:iCs/>
          <w:sz w:val="16"/>
          <w:szCs w:val="16"/>
        </w:rPr>
      </w:pPr>
    </w:p>
    <w:p w14:paraId="49701DDE" w14:textId="0609A967" w:rsidR="00890A38" w:rsidRPr="00C23FA8" w:rsidRDefault="00890A38" w:rsidP="00C23FA8">
      <w:pPr>
        <w:rPr>
          <w:rFonts w:ascii="Arial" w:hAnsi="Arial" w:cs="Arial"/>
        </w:rPr>
      </w:pPr>
    </w:p>
    <w:sectPr w:rsidR="00890A38" w:rsidRPr="00C23FA8" w:rsidSect="00442305">
      <w:headerReference w:type="default" r:id="rId12"/>
      <w:footerReference w:type="even" r:id="rId13"/>
      <w:footerReference w:type="default" r:id="rId14"/>
      <w:pgSz w:w="11907" w:h="16840" w:code="9"/>
      <w:pgMar w:top="567" w:right="851" w:bottom="567" w:left="62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2EDB2" w14:textId="77777777" w:rsidR="005E5B26" w:rsidRDefault="005E5B26" w:rsidP="00C23FA8">
      <w:r>
        <w:separator/>
      </w:r>
    </w:p>
  </w:endnote>
  <w:endnote w:type="continuationSeparator" w:id="0">
    <w:p w14:paraId="3487171E" w14:textId="77777777" w:rsidR="005E5B26" w:rsidRDefault="005E5B26" w:rsidP="00C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39E6" w14:textId="77777777" w:rsidR="005D6E36" w:rsidRDefault="001211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B500D9" w14:textId="77777777" w:rsidR="005D6E36" w:rsidRDefault="005D6E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2260282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E44E5E" w14:textId="5ACA2267" w:rsidR="00A4477B" w:rsidRPr="00D538BF" w:rsidRDefault="00B83764" w:rsidP="00A4477B">
            <w:pPr>
              <w:pStyle w:val="Footer"/>
              <w:jc w:val="right"/>
              <w:rPr>
                <w:sz w:val="20"/>
              </w:rPr>
            </w:pPr>
            <w:r w:rsidRPr="00D538BF">
              <w:rPr>
                <w:sz w:val="20"/>
              </w:rPr>
              <w:t>Reviewed November 2024</w:t>
            </w:r>
            <w:r>
              <w:rPr>
                <w:sz w:val="20"/>
              </w:rPr>
              <w:t xml:space="preserve">                                                </w:t>
            </w:r>
            <w:proofErr w:type="gramStart"/>
            <w:r>
              <w:rPr>
                <w:sz w:val="20"/>
              </w:rPr>
              <w:t xml:space="preserve">   </w:t>
            </w:r>
            <w:r w:rsidRPr="00D538BF">
              <w:rPr>
                <w:sz w:val="20"/>
              </w:rPr>
              <w:t>(</w:t>
            </w:r>
            <w:proofErr w:type="gramEnd"/>
            <w:r w:rsidR="00D538BF" w:rsidRPr="00D538BF">
              <w:rPr>
                <w:i/>
                <w:iCs/>
                <w:sz w:val="20"/>
              </w:rPr>
              <w:t>Clinical Reasoni</w:t>
            </w:r>
            <w:r w:rsidR="00D538BF">
              <w:rPr>
                <w:i/>
                <w:iCs/>
                <w:sz w:val="20"/>
              </w:rPr>
              <w:t>n</w:t>
            </w:r>
            <w:r w:rsidR="00D538BF" w:rsidRPr="00D538BF">
              <w:rPr>
                <w:i/>
                <w:iCs/>
                <w:sz w:val="20"/>
              </w:rPr>
              <w:t>g</w:t>
            </w:r>
            <w:r w:rsidR="00D538BF">
              <w:rPr>
                <w:i/>
                <w:iCs/>
                <w:sz w:val="20"/>
              </w:rPr>
              <w:t xml:space="preserve">- </w:t>
            </w:r>
            <w:r>
              <w:rPr>
                <w:i/>
                <w:iCs/>
                <w:sz w:val="20"/>
              </w:rPr>
              <w:t xml:space="preserve">Te Whare Tapa Wha Assessment) </w:t>
            </w:r>
            <w:r w:rsidR="00A4477B" w:rsidRPr="00D538BF">
              <w:rPr>
                <w:sz w:val="20"/>
              </w:rPr>
              <w:t xml:space="preserve">Page </w:t>
            </w:r>
            <w:r w:rsidR="00A4477B" w:rsidRPr="00D538BF">
              <w:rPr>
                <w:b/>
                <w:bCs/>
                <w:sz w:val="20"/>
              </w:rPr>
              <w:fldChar w:fldCharType="begin"/>
            </w:r>
            <w:r w:rsidR="00A4477B" w:rsidRPr="00D538BF">
              <w:rPr>
                <w:b/>
                <w:bCs/>
                <w:sz w:val="20"/>
              </w:rPr>
              <w:instrText xml:space="preserve"> PAGE </w:instrText>
            </w:r>
            <w:r w:rsidR="00A4477B" w:rsidRPr="00D538BF">
              <w:rPr>
                <w:b/>
                <w:bCs/>
                <w:sz w:val="20"/>
              </w:rPr>
              <w:fldChar w:fldCharType="separate"/>
            </w:r>
            <w:r w:rsidR="00A4477B" w:rsidRPr="00D538BF">
              <w:rPr>
                <w:b/>
                <w:bCs/>
                <w:noProof/>
                <w:sz w:val="20"/>
              </w:rPr>
              <w:t>2</w:t>
            </w:r>
            <w:r w:rsidR="00A4477B" w:rsidRPr="00D538BF">
              <w:rPr>
                <w:b/>
                <w:bCs/>
                <w:sz w:val="20"/>
              </w:rPr>
              <w:fldChar w:fldCharType="end"/>
            </w:r>
            <w:r w:rsidR="00A4477B" w:rsidRPr="00D538BF">
              <w:rPr>
                <w:sz w:val="20"/>
              </w:rPr>
              <w:t xml:space="preserve"> of </w:t>
            </w:r>
            <w:r w:rsidR="00A4477B" w:rsidRPr="00D538BF">
              <w:rPr>
                <w:b/>
                <w:bCs/>
                <w:sz w:val="20"/>
              </w:rPr>
              <w:fldChar w:fldCharType="begin"/>
            </w:r>
            <w:r w:rsidR="00A4477B" w:rsidRPr="00D538BF">
              <w:rPr>
                <w:b/>
                <w:bCs/>
                <w:sz w:val="20"/>
              </w:rPr>
              <w:instrText xml:space="preserve"> NUMPAGES  </w:instrText>
            </w:r>
            <w:r w:rsidR="00A4477B" w:rsidRPr="00D538BF">
              <w:rPr>
                <w:b/>
                <w:bCs/>
                <w:sz w:val="20"/>
              </w:rPr>
              <w:fldChar w:fldCharType="separate"/>
            </w:r>
            <w:r w:rsidR="00A4477B" w:rsidRPr="00D538BF">
              <w:rPr>
                <w:b/>
                <w:bCs/>
                <w:noProof/>
                <w:sz w:val="20"/>
              </w:rPr>
              <w:t>2</w:t>
            </w:r>
            <w:r w:rsidR="00A4477B" w:rsidRPr="00D538BF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E51492" w14:textId="0A18A62C" w:rsidR="005D6E36" w:rsidRDefault="005D6E36" w:rsidP="00D72A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6B18F" w14:textId="77777777" w:rsidR="005E5B26" w:rsidRDefault="005E5B26" w:rsidP="00C23FA8">
      <w:r>
        <w:separator/>
      </w:r>
    </w:p>
  </w:footnote>
  <w:footnote w:type="continuationSeparator" w:id="0">
    <w:p w14:paraId="2C02FC5A" w14:textId="77777777" w:rsidR="005E5B26" w:rsidRDefault="005E5B26" w:rsidP="00C2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497C" w14:textId="285C1A7A" w:rsidR="00442305" w:rsidRPr="00442305" w:rsidRDefault="00AA2851" w:rsidP="00442305">
    <w:pPr>
      <w:widowControl w:val="0"/>
      <w:autoSpaceDE w:val="0"/>
      <w:autoSpaceDN w:val="0"/>
      <w:rPr>
        <w:rFonts w:ascii="Arial" w:eastAsia="Arial" w:hAnsi="Arial" w:cs="Arial"/>
        <w:b/>
        <w:bCs/>
        <w:szCs w:val="24"/>
        <w:lang w:val="en-US"/>
      </w:rPr>
    </w:pPr>
    <w:r w:rsidRPr="00442305">
      <w:rPr>
        <w:rFonts w:ascii="Arial" w:eastAsia="Arial" w:hAnsi="Arial" w:cs="Arial"/>
        <w:b/>
        <w:bCs/>
        <w:noProof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231DF310" wp14:editId="459015DA">
          <wp:simplePos x="0" y="0"/>
          <wp:positionH relativeFrom="page">
            <wp:posOffset>495300</wp:posOffset>
          </wp:positionH>
          <wp:positionV relativeFrom="page">
            <wp:posOffset>266700</wp:posOffset>
          </wp:positionV>
          <wp:extent cx="1122727" cy="460962"/>
          <wp:effectExtent l="0" t="0" r="1270" b="0"/>
          <wp:wrapTight wrapText="bothSides">
            <wp:wrapPolygon edited="0">
              <wp:start x="0" y="0"/>
              <wp:lineTo x="0" y="20557"/>
              <wp:lineTo x="21258" y="20557"/>
              <wp:lineTo x="21258" y="0"/>
              <wp:lineTo x="0" y="0"/>
            </wp:wrapPolygon>
          </wp:wrapTight>
          <wp:docPr id="33362944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62944" name="Picture 1" descr="A blue and green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27" cy="460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305" w:rsidRPr="00442305">
      <w:rPr>
        <w:rFonts w:ascii="Arial" w:eastAsia="Arial" w:hAnsi="Arial" w:cs="Arial"/>
        <w:b/>
        <w:bCs/>
        <w:szCs w:val="24"/>
        <w:lang w:val="en-US"/>
      </w:rPr>
      <w:t>Otago</w:t>
    </w:r>
    <w:r w:rsidR="00442305" w:rsidRPr="00442305">
      <w:rPr>
        <w:rFonts w:ascii="Arial" w:eastAsia="Arial" w:hAnsi="Arial" w:cs="Arial"/>
        <w:b/>
        <w:bCs/>
        <w:spacing w:val="-9"/>
        <w:szCs w:val="24"/>
        <w:lang w:val="en-US"/>
      </w:rPr>
      <w:t xml:space="preserve"> </w:t>
    </w:r>
    <w:r w:rsidR="00442305" w:rsidRPr="00442305">
      <w:rPr>
        <w:rFonts w:ascii="Arial" w:eastAsia="Arial" w:hAnsi="Arial" w:cs="Arial"/>
        <w:b/>
        <w:bCs/>
        <w:szCs w:val="24"/>
        <w:lang w:val="en-US"/>
      </w:rPr>
      <w:t>Polytechnic: School</w:t>
    </w:r>
    <w:r w:rsidR="00442305" w:rsidRPr="00442305">
      <w:rPr>
        <w:rFonts w:ascii="Arial" w:eastAsia="Arial" w:hAnsi="Arial" w:cs="Arial"/>
        <w:b/>
        <w:bCs/>
        <w:spacing w:val="-8"/>
        <w:szCs w:val="24"/>
        <w:lang w:val="en-US"/>
      </w:rPr>
      <w:t xml:space="preserve"> </w:t>
    </w:r>
    <w:r w:rsidR="00442305" w:rsidRPr="00442305">
      <w:rPr>
        <w:rFonts w:ascii="Arial" w:eastAsia="Arial" w:hAnsi="Arial" w:cs="Arial"/>
        <w:b/>
        <w:bCs/>
        <w:szCs w:val="24"/>
        <w:lang w:val="en-US"/>
      </w:rPr>
      <w:t>of</w:t>
    </w:r>
    <w:r w:rsidR="00442305" w:rsidRPr="00442305">
      <w:rPr>
        <w:rFonts w:ascii="Arial" w:eastAsia="Arial" w:hAnsi="Arial" w:cs="Arial"/>
        <w:b/>
        <w:bCs/>
        <w:spacing w:val="-10"/>
        <w:szCs w:val="24"/>
        <w:lang w:val="en-US"/>
      </w:rPr>
      <w:t xml:space="preserve"> </w:t>
    </w:r>
    <w:r w:rsidR="00442305" w:rsidRPr="00442305">
      <w:rPr>
        <w:rFonts w:ascii="Arial" w:eastAsia="Arial" w:hAnsi="Arial" w:cs="Arial"/>
        <w:b/>
        <w:bCs/>
        <w:szCs w:val="24"/>
        <w:lang w:val="en-US"/>
      </w:rPr>
      <w:t xml:space="preserve">Nursing | Te Kura </w:t>
    </w:r>
    <w:proofErr w:type="spellStart"/>
    <w:r w:rsidR="00442305" w:rsidRPr="00442305">
      <w:rPr>
        <w:rFonts w:ascii="Arial" w:eastAsia="Arial" w:hAnsi="Arial" w:cs="Arial"/>
        <w:b/>
        <w:bCs/>
        <w:szCs w:val="24"/>
        <w:lang w:val="en-US"/>
      </w:rPr>
      <w:t>Tapuhi</w:t>
    </w:r>
    <w:proofErr w:type="spellEnd"/>
    <w:r w:rsidR="00442305" w:rsidRPr="00442305">
      <w:rPr>
        <w:rFonts w:ascii="Arial" w:eastAsia="Arial" w:hAnsi="Arial" w:cs="Arial"/>
        <w:b/>
        <w:bCs/>
        <w:noProof/>
        <w:sz w:val="40"/>
        <w:szCs w:val="40"/>
        <w:lang w:val="en-US"/>
      </w:rPr>
      <w:t xml:space="preserve"> </w:t>
    </w:r>
  </w:p>
  <w:p w14:paraId="566C9774" w14:textId="11E564E3" w:rsidR="00D72AF4" w:rsidRDefault="00D72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D05AB"/>
    <w:multiLevelType w:val="hybridMultilevel"/>
    <w:tmpl w:val="3062AB22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8C4A99"/>
    <w:multiLevelType w:val="hybridMultilevel"/>
    <w:tmpl w:val="FD462FDC"/>
    <w:lvl w:ilvl="0" w:tplc="718A25EA">
      <w:start w:val="4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27D4D"/>
    <w:multiLevelType w:val="hybridMultilevel"/>
    <w:tmpl w:val="92DEB962"/>
    <w:lvl w:ilvl="0" w:tplc="1409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3" w15:restartNumberingAfterBreak="0">
    <w:nsid w:val="27036287"/>
    <w:multiLevelType w:val="hybridMultilevel"/>
    <w:tmpl w:val="4134E5E2"/>
    <w:lvl w:ilvl="0" w:tplc="BC72FCE4">
      <w:start w:val="100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F4987"/>
    <w:multiLevelType w:val="hybridMultilevel"/>
    <w:tmpl w:val="2460BE4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6B6D47"/>
    <w:multiLevelType w:val="hybridMultilevel"/>
    <w:tmpl w:val="5B66BA2E"/>
    <w:lvl w:ilvl="0" w:tplc="CD2C8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B92853"/>
    <w:multiLevelType w:val="hybridMultilevel"/>
    <w:tmpl w:val="8DE85FAA"/>
    <w:lvl w:ilvl="0" w:tplc="6CE63A3C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0969">
    <w:abstractNumId w:val="3"/>
  </w:num>
  <w:num w:numId="2" w16cid:durableId="1653219292">
    <w:abstractNumId w:val="6"/>
  </w:num>
  <w:num w:numId="3" w16cid:durableId="1645693739">
    <w:abstractNumId w:val="5"/>
  </w:num>
  <w:num w:numId="4" w16cid:durableId="1006445950">
    <w:abstractNumId w:val="0"/>
  </w:num>
  <w:num w:numId="5" w16cid:durableId="1417820330">
    <w:abstractNumId w:val="2"/>
  </w:num>
  <w:num w:numId="6" w16cid:durableId="1715694296">
    <w:abstractNumId w:val="4"/>
  </w:num>
  <w:num w:numId="7" w16cid:durableId="65753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20"/>
    <w:rsid w:val="0000167E"/>
    <w:rsid w:val="00026621"/>
    <w:rsid w:val="00047534"/>
    <w:rsid w:val="00061D61"/>
    <w:rsid w:val="00066D1F"/>
    <w:rsid w:val="000853B0"/>
    <w:rsid w:val="000976AC"/>
    <w:rsid w:val="000B09DF"/>
    <w:rsid w:val="000B6BE7"/>
    <w:rsid w:val="000F1CE5"/>
    <w:rsid w:val="001211C7"/>
    <w:rsid w:val="001235D9"/>
    <w:rsid w:val="00135309"/>
    <w:rsid w:val="001B5009"/>
    <w:rsid w:val="001C6616"/>
    <w:rsid w:val="002214BC"/>
    <w:rsid w:val="00230516"/>
    <w:rsid w:val="0023132C"/>
    <w:rsid w:val="00244D42"/>
    <w:rsid w:val="0027773E"/>
    <w:rsid w:val="00296DE6"/>
    <w:rsid w:val="002A1F3C"/>
    <w:rsid w:val="002C6D19"/>
    <w:rsid w:val="002F2A94"/>
    <w:rsid w:val="002F6140"/>
    <w:rsid w:val="00314841"/>
    <w:rsid w:val="00325DC7"/>
    <w:rsid w:val="0033550B"/>
    <w:rsid w:val="003512F9"/>
    <w:rsid w:val="00364513"/>
    <w:rsid w:val="003676E3"/>
    <w:rsid w:val="00397FA4"/>
    <w:rsid w:val="003A29C7"/>
    <w:rsid w:val="003B4421"/>
    <w:rsid w:val="003E005F"/>
    <w:rsid w:val="003E02E4"/>
    <w:rsid w:val="003E64B1"/>
    <w:rsid w:val="003F02E9"/>
    <w:rsid w:val="004135E7"/>
    <w:rsid w:val="00420A72"/>
    <w:rsid w:val="00423363"/>
    <w:rsid w:val="00440CDB"/>
    <w:rsid w:val="00442305"/>
    <w:rsid w:val="00450028"/>
    <w:rsid w:val="00465228"/>
    <w:rsid w:val="00494482"/>
    <w:rsid w:val="004B4A13"/>
    <w:rsid w:val="004C174B"/>
    <w:rsid w:val="004C69B0"/>
    <w:rsid w:val="004F752D"/>
    <w:rsid w:val="00510516"/>
    <w:rsid w:val="005551D2"/>
    <w:rsid w:val="005A5490"/>
    <w:rsid w:val="005C38E6"/>
    <w:rsid w:val="005D6E36"/>
    <w:rsid w:val="005E5B26"/>
    <w:rsid w:val="005F292B"/>
    <w:rsid w:val="006052EF"/>
    <w:rsid w:val="00614E13"/>
    <w:rsid w:val="006356B2"/>
    <w:rsid w:val="0063733F"/>
    <w:rsid w:val="00643481"/>
    <w:rsid w:val="00652FCC"/>
    <w:rsid w:val="00683ECB"/>
    <w:rsid w:val="006A1867"/>
    <w:rsid w:val="006A6171"/>
    <w:rsid w:val="006E36E4"/>
    <w:rsid w:val="006F07E7"/>
    <w:rsid w:val="00761B7F"/>
    <w:rsid w:val="00773598"/>
    <w:rsid w:val="00782856"/>
    <w:rsid w:val="007D7EB9"/>
    <w:rsid w:val="00802E86"/>
    <w:rsid w:val="00807AC6"/>
    <w:rsid w:val="008158C6"/>
    <w:rsid w:val="0082747E"/>
    <w:rsid w:val="008377FD"/>
    <w:rsid w:val="00890A38"/>
    <w:rsid w:val="00891A20"/>
    <w:rsid w:val="008C1E2A"/>
    <w:rsid w:val="008E5E8E"/>
    <w:rsid w:val="008F2069"/>
    <w:rsid w:val="009133ED"/>
    <w:rsid w:val="0091699E"/>
    <w:rsid w:val="0098181B"/>
    <w:rsid w:val="00991A01"/>
    <w:rsid w:val="00A009D9"/>
    <w:rsid w:val="00A04837"/>
    <w:rsid w:val="00A132B7"/>
    <w:rsid w:val="00A13A6F"/>
    <w:rsid w:val="00A2100C"/>
    <w:rsid w:val="00A4477B"/>
    <w:rsid w:val="00A46201"/>
    <w:rsid w:val="00A569BB"/>
    <w:rsid w:val="00A6548D"/>
    <w:rsid w:val="00A70061"/>
    <w:rsid w:val="00A90F44"/>
    <w:rsid w:val="00AA2851"/>
    <w:rsid w:val="00AD7AAC"/>
    <w:rsid w:val="00AE707C"/>
    <w:rsid w:val="00B12F5E"/>
    <w:rsid w:val="00B23815"/>
    <w:rsid w:val="00B60CC7"/>
    <w:rsid w:val="00B625FE"/>
    <w:rsid w:val="00B63790"/>
    <w:rsid w:val="00B743A8"/>
    <w:rsid w:val="00B83764"/>
    <w:rsid w:val="00B94B19"/>
    <w:rsid w:val="00B970F6"/>
    <w:rsid w:val="00BA596C"/>
    <w:rsid w:val="00BF04B4"/>
    <w:rsid w:val="00BF578C"/>
    <w:rsid w:val="00C1638C"/>
    <w:rsid w:val="00C23FA8"/>
    <w:rsid w:val="00C3792A"/>
    <w:rsid w:val="00C4557B"/>
    <w:rsid w:val="00C54892"/>
    <w:rsid w:val="00C60665"/>
    <w:rsid w:val="00CA169A"/>
    <w:rsid w:val="00CB6E1B"/>
    <w:rsid w:val="00CE4A7F"/>
    <w:rsid w:val="00CE5ED7"/>
    <w:rsid w:val="00D06B84"/>
    <w:rsid w:val="00D24662"/>
    <w:rsid w:val="00D2611F"/>
    <w:rsid w:val="00D27CF6"/>
    <w:rsid w:val="00D46841"/>
    <w:rsid w:val="00D51785"/>
    <w:rsid w:val="00D538BF"/>
    <w:rsid w:val="00D62EE5"/>
    <w:rsid w:val="00D714BF"/>
    <w:rsid w:val="00D71799"/>
    <w:rsid w:val="00D72AF4"/>
    <w:rsid w:val="00DC01E7"/>
    <w:rsid w:val="00DD2FF3"/>
    <w:rsid w:val="00DD53CC"/>
    <w:rsid w:val="00DF0E7B"/>
    <w:rsid w:val="00E13DA2"/>
    <w:rsid w:val="00E1690B"/>
    <w:rsid w:val="00E8511F"/>
    <w:rsid w:val="00E911F6"/>
    <w:rsid w:val="00EE7908"/>
    <w:rsid w:val="00EF048C"/>
    <w:rsid w:val="00EF61D7"/>
    <w:rsid w:val="00F03D26"/>
    <w:rsid w:val="00F13271"/>
    <w:rsid w:val="00F16E20"/>
    <w:rsid w:val="00F20C5D"/>
    <w:rsid w:val="00F26042"/>
    <w:rsid w:val="00F301CA"/>
    <w:rsid w:val="00F32F03"/>
    <w:rsid w:val="00F3378F"/>
    <w:rsid w:val="00F33AFE"/>
    <w:rsid w:val="00F35D9E"/>
    <w:rsid w:val="00F92F26"/>
    <w:rsid w:val="00FA5580"/>
    <w:rsid w:val="00FC1A5C"/>
    <w:rsid w:val="00FC207A"/>
    <w:rsid w:val="00FE50D7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5BF7D"/>
  <w15:chartTrackingRefBased/>
  <w15:docId w15:val="{6641C5FF-D592-4F60-BB01-05C1A8E5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20"/>
    <w:rPr>
      <w:rFonts w:ascii="CG Times" w:eastAsia="Times New Roman" w:hAnsi="CG Times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91A2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891A20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  <w:style w:type="character" w:customStyle="1" w:styleId="Heading1Char">
    <w:name w:val="Heading 1 Char"/>
    <w:basedOn w:val="DefaultParagraphFont"/>
    <w:link w:val="Heading1"/>
    <w:rsid w:val="00891A20"/>
    <w:rPr>
      <w:rFonts w:ascii="CG Times" w:eastAsia="Times New Roman" w:hAnsi="CG Times" w:cs="Times New Roman"/>
      <w:b/>
      <w:sz w:val="24"/>
      <w:szCs w:val="20"/>
      <w:u w:val="single"/>
      <w:lang w:val="en-AU"/>
    </w:rPr>
  </w:style>
  <w:style w:type="character" w:customStyle="1" w:styleId="Heading2Char">
    <w:name w:val="Heading 2 Char"/>
    <w:basedOn w:val="DefaultParagraphFont"/>
    <w:link w:val="Heading2"/>
    <w:rsid w:val="00891A20"/>
    <w:rPr>
      <w:rFonts w:ascii="CG Times" w:eastAsia="Times New Roman" w:hAnsi="CG Times" w:cs="Times New Roman"/>
      <w:sz w:val="24"/>
      <w:szCs w:val="20"/>
      <w:u w:val="single"/>
      <w:lang w:val="en-AU"/>
    </w:rPr>
  </w:style>
  <w:style w:type="character" w:styleId="PageNumber">
    <w:name w:val="page number"/>
    <w:basedOn w:val="DefaultParagraphFont"/>
    <w:rsid w:val="00891A20"/>
  </w:style>
  <w:style w:type="paragraph" w:styleId="ListParagraph">
    <w:name w:val="List Paragraph"/>
    <w:basedOn w:val="Normal"/>
    <w:uiPriority w:val="34"/>
    <w:qFormat/>
    <w:rsid w:val="001211C7"/>
    <w:pPr>
      <w:ind w:left="720"/>
      <w:contextualSpacing/>
    </w:pPr>
  </w:style>
  <w:style w:type="character" w:styleId="Hyperlink">
    <w:name w:val="Hyperlink"/>
    <w:basedOn w:val="DefaultParagraphFont"/>
    <w:rsid w:val="00C163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69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25DC7"/>
    <w:rPr>
      <w:b/>
      <w:u w:val="single"/>
    </w:rPr>
  </w:style>
  <w:style w:type="character" w:customStyle="1" w:styleId="BodyTextChar">
    <w:name w:val="Body Text Char"/>
    <w:basedOn w:val="DefaultParagraphFont"/>
    <w:link w:val="BodyText"/>
    <w:rsid w:val="00325DC7"/>
    <w:rPr>
      <w:rFonts w:ascii="CG Times" w:eastAsia="Times New Roman" w:hAnsi="CG Times" w:cs="Times New Roman"/>
      <w:b/>
      <w:sz w:val="24"/>
      <w:szCs w:val="20"/>
      <w:u w:val="single"/>
      <w:lang w:val="en-AU"/>
    </w:rPr>
  </w:style>
  <w:style w:type="table" w:styleId="TableGrid">
    <w:name w:val="Table Grid"/>
    <w:basedOn w:val="TableNormal"/>
    <w:uiPriority w:val="59"/>
    <w:rsid w:val="0044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9" ma:contentTypeDescription="Create a new document." ma:contentTypeScope="" ma:versionID="0fc6617b867638367a30cc1b257fef4e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af8a8e0b2f096bd2337219cf085c9407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DATE xmlns="672e0727-0145-4bef-8c86-780165240551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F0330-964D-4187-8EB9-EE85F77A4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0727-0145-4bef-8c86-780165240551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33E37-B5B5-41DD-9338-8F34CC6C439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672e0727-0145-4bef-8c86-780165240551"/>
    <ds:schemaRef ds:uri="http://schemas.microsoft.com/office/infopath/2007/PartnerControls"/>
    <ds:schemaRef ds:uri="69cf2d07-47cf-4007-8b28-8e99e3ade41f"/>
    <ds:schemaRef ds:uri="414094aa-36c3-46a2-b5d6-aadbcb0e4e4e"/>
  </ds:schemaRefs>
</ds:datastoreItem>
</file>

<file path=customXml/itemProps3.xml><?xml version="1.0" encoding="utf-8"?>
<ds:datastoreItem xmlns:ds="http://schemas.openxmlformats.org/officeDocument/2006/customXml" ds:itemID="{C1031081-988F-4307-BB45-23E304920A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BE75F0-2AD6-4BBF-B3A4-ADC84190C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Burkett</dc:creator>
  <cp:keywords/>
  <dc:description/>
  <cp:lastModifiedBy>Glosan Sadiasa-Manzhula</cp:lastModifiedBy>
  <cp:revision>5</cp:revision>
  <dcterms:created xsi:type="dcterms:W3CDTF">2024-12-18T21:02:00Z</dcterms:created>
  <dcterms:modified xsi:type="dcterms:W3CDTF">2025-01-26T22:25:00Z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  <property fmtid="{D5CDD505-2E9C-101B-9397-08002B2CF9AE}" pid="3" name="MediaServiceImageTags">
    <vt:lpwstr/>
  </property>
</Properties>
</file>